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23" w:type="dxa"/>
        <w:jc w:val="center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1961"/>
        <w:gridCol w:w="230"/>
        <w:gridCol w:w="1244"/>
        <w:gridCol w:w="1024"/>
        <w:gridCol w:w="687"/>
        <w:gridCol w:w="1834"/>
        <w:gridCol w:w="31"/>
        <w:gridCol w:w="2712"/>
      </w:tblGrid>
      <w:tr w:rsidR="001C0C46" w:rsidRPr="000D7E15" w:rsidTr="008B0C61">
        <w:trPr>
          <w:jc w:val="center"/>
        </w:trPr>
        <w:tc>
          <w:tcPr>
            <w:tcW w:w="7011" w:type="dxa"/>
            <w:gridSpan w:val="7"/>
            <w:tcBorders>
              <w:top w:val="single" w:sz="24" w:space="0" w:color="auto"/>
              <w:left w:val="single" w:sz="24" w:space="0" w:color="auto"/>
              <w:bottom w:val="nil"/>
              <w:right w:val="nil"/>
            </w:tcBorders>
            <w:shd w:val="pct5" w:color="auto" w:fill="FFFFFF"/>
          </w:tcPr>
          <w:p w:rsidR="001C0C46" w:rsidRPr="000D7E15" w:rsidRDefault="001C0C46" w:rsidP="00943518">
            <w:pPr>
              <w:rPr>
                <w:rFonts w:ascii="Calibri" w:hAnsi="Calibri"/>
                <w:sz w:val="28"/>
                <w:szCs w:val="28"/>
              </w:rPr>
            </w:pPr>
            <w:r w:rsidRPr="000D7E15">
              <w:rPr>
                <w:rFonts w:ascii="Calibri" w:hAnsi="Calibri"/>
                <w:b/>
                <w:sz w:val="28"/>
                <w:szCs w:val="28"/>
              </w:rPr>
              <w:t xml:space="preserve">OZNÁMENÍ ZMĚNY </w:t>
            </w:r>
          </w:p>
        </w:tc>
        <w:tc>
          <w:tcPr>
            <w:tcW w:w="2712" w:type="dxa"/>
            <w:tcBorders>
              <w:top w:val="single" w:sz="24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1C0C46" w:rsidRPr="00AF1512" w:rsidRDefault="001C0C46" w:rsidP="00914D17">
            <w:pPr>
              <w:rPr>
                <w:rFonts w:ascii="Calibri" w:hAnsi="Calibri"/>
                <w:color w:val="FF0000"/>
              </w:rPr>
            </w:pPr>
            <w:r w:rsidRPr="000D7E15">
              <w:rPr>
                <w:rFonts w:ascii="Calibri" w:hAnsi="Calibri"/>
                <w:sz w:val="28"/>
              </w:rPr>
              <w:t xml:space="preserve">číslo </w:t>
            </w:r>
            <w:r w:rsidR="00943518">
              <w:rPr>
                <w:rFonts w:ascii="Calibri" w:hAnsi="Calibri"/>
                <w:sz w:val="28"/>
              </w:rPr>
              <w:t>změny</w:t>
            </w:r>
            <w:r w:rsidRPr="000D7E15">
              <w:rPr>
                <w:rFonts w:ascii="Calibri" w:hAnsi="Calibri"/>
                <w:sz w:val="28"/>
              </w:rPr>
              <w:t xml:space="preserve">: </w:t>
            </w:r>
            <w:r w:rsidR="00AF1512">
              <w:rPr>
                <w:rFonts w:ascii="Calibri" w:hAnsi="Calibri"/>
                <w:sz w:val="28"/>
              </w:rPr>
              <w:t xml:space="preserve"> </w:t>
            </w:r>
            <w:r w:rsidR="00D35DEF" w:rsidRPr="003C4377">
              <w:rPr>
                <w:rFonts w:ascii="Calibri" w:hAnsi="Calibri"/>
                <w:b/>
                <w:sz w:val="28"/>
              </w:rPr>
              <w:t>0</w:t>
            </w:r>
            <w:r w:rsidR="00914D17">
              <w:rPr>
                <w:rFonts w:ascii="Calibri" w:hAnsi="Calibri"/>
                <w:b/>
                <w:sz w:val="28"/>
              </w:rPr>
              <w:t>4</w:t>
            </w:r>
          </w:p>
        </w:tc>
      </w:tr>
      <w:tr w:rsidR="001C0C46" w:rsidRPr="000D7E15" w:rsidTr="008B0C61">
        <w:trPr>
          <w:jc w:val="center"/>
        </w:trPr>
        <w:tc>
          <w:tcPr>
            <w:tcW w:w="1961" w:type="dxa"/>
            <w:tcBorders>
              <w:top w:val="single" w:sz="6" w:space="0" w:color="auto"/>
              <w:left w:val="single" w:sz="24" w:space="0" w:color="auto"/>
              <w:bottom w:val="nil"/>
              <w:right w:val="nil"/>
            </w:tcBorders>
            <w:vAlign w:val="center"/>
          </w:tcPr>
          <w:p w:rsidR="001C0C46" w:rsidRPr="000D7E15" w:rsidRDefault="001C0C46" w:rsidP="00343E6B">
            <w:pPr>
              <w:spacing w:before="60" w:after="40"/>
              <w:rPr>
                <w:rFonts w:ascii="Calibri" w:hAnsi="Calibri" w:cs="Arial"/>
              </w:rPr>
            </w:pPr>
            <w:r w:rsidRPr="000D7E15">
              <w:rPr>
                <w:rFonts w:ascii="Calibri" w:hAnsi="Calibri" w:cs="Arial"/>
              </w:rPr>
              <w:t>Zhotovitel:</w:t>
            </w:r>
          </w:p>
        </w:tc>
        <w:tc>
          <w:tcPr>
            <w:tcW w:w="7762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24" w:space="0" w:color="auto"/>
            </w:tcBorders>
            <w:vAlign w:val="center"/>
          </w:tcPr>
          <w:p w:rsidR="001C0C46" w:rsidRPr="00343E6B" w:rsidRDefault="00343E6B" w:rsidP="00343E6B">
            <w:pPr>
              <w:spacing w:before="60" w:after="40"/>
              <w:rPr>
                <w:rFonts w:ascii="Calibri" w:hAnsi="Calibri" w:cs="Arial"/>
                <w:b/>
                <w:spacing w:val="30"/>
                <w:sz w:val="18"/>
                <w:szCs w:val="18"/>
              </w:rPr>
            </w:pPr>
            <w:r w:rsidRPr="00343E6B">
              <w:rPr>
                <w:rFonts w:ascii="Calibri" w:hAnsi="Calibri" w:cs="Arial"/>
                <w:b/>
              </w:rPr>
              <w:t>KALÁB - stavební firma, s.r.o.</w:t>
            </w:r>
          </w:p>
        </w:tc>
      </w:tr>
      <w:tr w:rsidR="001C0C46" w:rsidRPr="000D7E15" w:rsidTr="00343E6B">
        <w:trPr>
          <w:jc w:val="center"/>
        </w:trPr>
        <w:tc>
          <w:tcPr>
            <w:tcW w:w="1961" w:type="dxa"/>
            <w:tcBorders>
              <w:top w:val="single" w:sz="6" w:space="0" w:color="auto"/>
              <w:left w:val="single" w:sz="24" w:space="0" w:color="auto"/>
              <w:bottom w:val="nil"/>
              <w:right w:val="single" w:sz="4" w:space="0" w:color="auto"/>
            </w:tcBorders>
            <w:vAlign w:val="center"/>
          </w:tcPr>
          <w:p w:rsidR="001C0C46" w:rsidRPr="000D7E15" w:rsidRDefault="00DB3EA6" w:rsidP="00343E6B">
            <w:pPr>
              <w:spacing w:before="60" w:after="40"/>
              <w:rPr>
                <w:rFonts w:ascii="Calibri" w:hAnsi="Calibri" w:cs="Arial"/>
              </w:rPr>
            </w:pPr>
            <w:r w:rsidRPr="000D7E15">
              <w:rPr>
                <w:rFonts w:ascii="Calibri" w:hAnsi="Calibri" w:cs="Arial"/>
              </w:rPr>
              <w:t>Investor</w:t>
            </w:r>
            <w:r w:rsidR="001C0C46" w:rsidRPr="000D7E15">
              <w:rPr>
                <w:rFonts w:ascii="Calibri" w:hAnsi="Calibri" w:cs="Arial"/>
              </w:rPr>
              <w:t>:</w:t>
            </w:r>
          </w:p>
        </w:tc>
        <w:tc>
          <w:tcPr>
            <w:tcW w:w="50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C46" w:rsidRPr="00343E6B" w:rsidRDefault="00343E6B" w:rsidP="00343E6B">
            <w:pPr>
              <w:spacing w:before="60" w:after="40"/>
              <w:rPr>
                <w:rFonts w:ascii="Calibri" w:hAnsi="Calibri" w:cs="Arial"/>
                <w:b/>
              </w:rPr>
            </w:pPr>
            <w:r w:rsidRPr="00343E6B">
              <w:rPr>
                <w:rFonts w:ascii="Calibri" w:hAnsi="Calibri" w:cs="Arial"/>
                <w:b/>
              </w:rPr>
              <w:t>Diakonie ČCE - středisko BETLÉM</w:t>
            </w:r>
          </w:p>
        </w:tc>
        <w:tc>
          <w:tcPr>
            <w:tcW w:w="2743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24" w:space="0" w:color="auto"/>
            </w:tcBorders>
            <w:vAlign w:val="center"/>
          </w:tcPr>
          <w:p w:rsidR="001C0C46" w:rsidRPr="000D7E15" w:rsidRDefault="000201C4" w:rsidP="00343E6B">
            <w:pPr>
              <w:spacing w:before="60" w:after="40"/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>Datum:</w:t>
            </w:r>
          </w:p>
        </w:tc>
      </w:tr>
      <w:tr w:rsidR="001C0C46" w:rsidRPr="000D7E15" w:rsidTr="008B0C61">
        <w:trPr>
          <w:jc w:val="center"/>
        </w:trPr>
        <w:tc>
          <w:tcPr>
            <w:tcW w:w="9723" w:type="dxa"/>
            <w:gridSpan w:val="8"/>
            <w:tcBorders>
              <w:top w:val="single" w:sz="6" w:space="0" w:color="auto"/>
              <w:left w:val="single" w:sz="24" w:space="0" w:color="auto"/>
              <w:bottom w:val="nil"/>
              <w:right w:val="single" w:sz="24" w:space="0" w:color="auto"/>
            </w:tcBorders>
            <w:vAlign w:val="center"/>
          </w:tcPr>
          <w:p w:rsidR="00CF031A" w:rsidRPr="00343E6B" w:rsidRDefault="001C0C46" w:rsidP="00343E6B">
            <w:pPr>
              <w:spacing w:before="60" w:after="40"/>
              <w:rPr>
                <w:rFonts w:ascii="Calibri" w:hAnsi="Calibri" w:cs="Arial"/>
              </w:rPr>
            </w:pPr>
            <w:r w:rsidRPr="000D7E15">
              <w:rPr>
                <w:rFonts w:ascii="Calibri" w:hAnsi="Calibri" w:cs="Arial"/>
              </w:rPr>
              <w:t xml:space="preserve">Název </w:t>
            </w:r>
            <w:r w:rsidR="00FC0CAD">
              <w:rPr>
                <w:rFonts w:ascii="Calibri" w:hAnsi="Calibri" w:cs="Arial"/>
              </w:rPr>
              <w:t>projektu</w:t>
            </w:r>
            <w:r w:rsidRPr="000D7E15">
              <w:rPr>
                <w:rFonts w:ascii="Calibri" w:hAnsi="Calibri" w:cs="Arial"/>
              </w:rPr>
              <w:t xml:space="preserve">: </w:t>
            </w:r>
            <w:r w:rsidR="00343E6B">
              <w:rPr>
                <w:rFonts w:ascii="Calibri" w:hAnsi="Calibri" w:cs="Arial"/>
              </w:rPr>
              <w:t xml:space="preserve">       </w:t>
            </w:r>
            <w:r w:rsidR="00343E6B" w:rsidRPr="00343E6B">
              <w:rPr>
                <w:rFonts w:ascii="Calibri" w:hAnsi="Calibri" w:cs="Arial"/>
                <w:b/>
              </w:rPr>
              <w:t>Vybudování nového Domova Betlém v Kloboukách u Brna</w:t>
            </w:r>
          </w:p>
        </w:tc>
      </w:tr>
      <w:tr w:rsidR="00943518" w:rsidRPr="000D7E15" w:rsidTr="008B0C61">
        <w:trPr>
          <w:trHeight w:val="479"/>
          <w:jc w:val="center"/>
        </w:trPr>
        <w:tc>
          <w:tcPr>
            <w:tcW w:w="9723" w:type="dxa"/>
            <w:gridSpan w:val="8"/>
            <w:tcBorders>
              <w:top w:val="single" w:sz="6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943518" w:rsidRPr="000D7E15" w:rsidRDefault="00943518" w:rsidP="00343E6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Registrační číslo projektu:</w:t>
            </w:r>
            <w:r w:rsidR="00343E6B">
              <w:rPr>
                <w:rFonts w:ascii="Calibri" w:hAnsi="Calibri"/>
              </w:rPr>
              <w:t xml:space="preserve">  </w:t>
            </w:r>
            <w:r w:rsidR="00343E6B" w:rsidRPr="00343E6B">
              <w:rPr>
                <w:rFonts w:ascii="Calibri" w:hAnsi="Calibri" w:cs="Arial"/>
                <w:b/>
              </w:rPr>
              <w:t>CZ.06.2.56/0.0/0.0/16_056/0005197</w:t>
            </w:r>
          </w:p>
        </w:tc>
      </w:tr>
      <w:tr w:rsidR="007F011F" w:rsidRPr="000D7E15" w:rsidTr="008B0C61">
        <w:trPr>
          <w:jc w:val="center"/>
        </w:trPr>
        <w:tc>
          <w:tcPr>
            <w:tcW w:w="3435" w:type="dxa"/>
            <w:gridSpan w:val="3"/>
            <w:vMerge w:val="restart"/>
            <w:tcBorders>
              <w:top w:val="single" w:sz="6" w:space="0" w:color="auto"/>
              <w:left w:val="single" w:sz="24" w:space="0" w:color="auto"/>
              <w:right w:val="nil"/>
            </w:tcBorders>
          </w:tcPr>
          <w:p w:rsidR="007F011F" w:rsidRPr="000D7E15" w:rsidRDefault="007F011F" w:rsidP="00826385">
            <w:pPr>
              <w:rPr>
                <w:rFonts w:ascii="Calibri" w:hAnsi="Calibri"/>
              </w:rPr>
            </w:pPr>
            <w:r w:rsidRPr="000D7E15">
              <w:rPr>
                <w:rFonts w:ascii="Calibri" w:hAnsi="Calibri"/>
                <w:b/>
              </w:rPr>
              <w:t xml:space="preserve">Odkazy </w:t>
            </w:r>
            <w:r w:rsidR="00826385" w:rsidRPr="000D7E15">
              <w:rPr>
                <w:rFonts w:ascii="Calibri" w:hAnsi="Calibri"/>
                <w:b/>
              </w:rPr>
              <w:t>na</w:t>
            </w:r>
            <w:r w:rsidR="00826385" w:rsidRPr="000D7E15">
              <w:rPr>
                <w:rFonts w:ascii="Calibri" w:hAnsi="Calibri"/>
              </w:rPr>
              <w:t xml:space="preserve">                      </w:t>
            </w:r>
            <w:r w:rsidRPr="000D7E15">
              <w:rPr>
                <w:rFonts w:ascii="Calibri" w:hAnsi="Calibri"/>
              </w:rPr>
              <w:t>specifikaci:</w:t>
            </w:r>
          </w:p>
          <w:p w:rsidR="007F011F" w:rsidRPr="000D7E15" w:rsidRDefault="007F011F" w:rsidP="00826385">
            <w:pPr>
              <w:jc w:val="right"/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 xml:space="preserve">                                        na výkresy:</w:t>
            </w:r>
          </w:p>
          <w:p w:rsidR="007F011F" w:rsidRPr="000D7E15" w:rsidRDefault="007F011F" w:rsidP="00826385">
            <w:pPr>
              <w:jc w:val="right"/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>na rozpočtové podklady:</w:t>
            </w:r>
          </w:p>
          <w:p w:rsidR="007F011F" w:rsidRPr="000D7E15" w:rsidRDefault="007F011F" w:rsidP="00826385">
            <w:pPr>
              <w:jc w:val="right"/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>na jinou část smlouvy:</w:t>
            </w:r>
          </w:p>
        </w:tc>
        <w:tc>
          <w:tcPr>
            <w:tcW w:w="628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7F011F" w:rsidRPr="000D7E15" w:rsidRDefault="007F011F" w:rsidP="00B628C5">
            <w:pPr>
              <w:rPr>
                <w:rFonts w:ascii="Calibri" w:hAnsi="Calibri"/>
                <w:b/>
              </w:rPr>
            </w:pPr>
          </w:p>
        </w:tc>
      </w:tr>
      <w:tr w:rsidR="007F011F" w:rsidRPr="000D7E15" w:rsidTr="008B0C61">
        <w:trPr>
          <w:jc w:val="center"/>
        </w:trPr>
        <w:tc>
          <w:tcPr>
            <w:tcW w:w="3435" w:type="dxa"/>
            <w:gridSpan w:val="3"/>
            <w:vMerge/>
            <w:tcBorders>
              <w:left w:val="single" w:sz="24" w:space="0" w:color="auto"/>
              <w:right w:val="nil"/>
            </w:tcBorders>
          </w:tcPr>
          <w:p w:rsidR="007F011F" w:rsidRPr="000D7E15" w:rsidRDefault="007F011F" w:rsidP="000D7E15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628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7F011F" w:rsidRPr="000D7E15" w:rsidRDefault="007F011F">
            <w:pPr>
              <w:rPr>
                <w:rFonts w:ascii="Calibri" w:hAnsi="Calibri"/>
              </w:rPr>
            </w:pPr>
          </w:p>
        </w:tc>
      </w:tr>
      <w:tr w:rsidR="008B0C61" w:rsidRPr="000D7E15" w:rsidTr="008B0C61">
        <w:trPr>
          <w:jc w:val="center"/>
        </w:trPr>
        <w:tc>
          <w:tcPr>
            <w:tcW w:w="3435" w:type="dxa"/>
            <w:gridSpan w:val="3"/>
            <w:vMerge/>
            <w:tcBorders>
              <w:left w:val="single" w:sz="24" w:space="0" w:color="auto"/>
              <w:right w:val="nil"/>
            </w:tcBorders>
          </w:tcPr>
          <w:p w:rsidR="008B0C61" w:rsidRPr="000D7E15" w:rsidRDefault="008B0C61" w:rsidP="008B0C61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628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8B0C61" w:rsidRPr="007D2CDE" w:rsidRDefault="008B0C61" w:rsidP="008B0C61">
            <w:pPr>
              <w:rPr>
                <w:rFonts w:ascii="Calibri" w:hAnsi="Calibri"/>
                <w:b/>
                <w:color w:val="FF0000"/>
              </w:rPr>
            </w:pPr>
            <w:r w:rsidRPr="007C420B">
              <w:rPr>
                <w:rFonts w:ascii="Calibri" w:hAnsi="Calibri"/>
                <w:b/>
              </w:rPr>
              <w:t xml:space="preserve">SO 100 D.1.1. / Díl </w:t>
            </w:r>
            <w:r>
              <w:rPr>
                <w:rFonts w:ascii="Calibri" w:hAnsi="Calibri"/>
                <w:b/>
              </w:rPr>
              <w:t>767</w:t>
            </w:r>
            <w:r w:rsidRPr="007C420B">
              <w:rPr>
                <w:rFonts w:ascii="Calibri" w:hAnsi="Calibri"/>
                <w:b/>
              </w:rPr>
              <w:t xml:space="preserve"> </w:t>
            </w:r>
            <w:r>
              <w:rPr>
                <w:rFonts w:ascii="Calibri" w:hAnsi="Calibri"/>
                <w:b/>
              </w:rPr>
              <w:t xml:space="preserve"> </w:t>
            </w:r>
            <w:r w:rsidRPr="007C420B">
              <w:rPr>
                <w:rFonts w:ascii="Calibri" w:hAnsi="Calibri"/>
                <w:b/>
              </w:rPr>
              <w:t>(</w:t>
            </w:r>
            <w:r w:rsidRPr="008B0C61">
              <w:rPr>
                <w:rFonts w:ascii="Calibri" w:hAnsi="Calibri"/>
                <w:b/>
              </w:rPr>
              <w:t>Konstrukce zámečnické</w:t>
            </w:r>
            <w:r w:rsidRPr="007C420B">
              <w:rPr>
                <w:rFonts w:ascii="Calibri" w:hAnsi="Calibri"/>
                <w:b/>
              </w:rPr>
              <w:t>)</w:t>
            </w:r>
          </w:p>
        </w:tc>
      </w:tr>
      <w:tr w:rsidR="008B0C61" w:rsidRPr="000D7E15" w:rsidTr="008B0C61">
        <w:trPr>
          <w:jc w:val="center"/>
        </w:trPr>
        <w:tc>
          <w:tcPr>
            <w:tcW w:w="3435" w:type="dxa"/>
            <w:gridSpan w:val="3"/>
            <w:vMerge/>
            <w:tcBorders>
              <w:left w:val="single" w:sz="24" w:space="0" w:color="auto"/>
              <w:bottom w:val="nil"/>
              <w:right w:val="nil"/>
            </w:tcBorders>
          </w:tcPr>
          <w:p w:rsidR="008B0C61" w:rsidRPr="000D7E15" w:rsidRDefault="008B0C61" w:rsidP="008B0C61">
            <w:pPr>
              <w:jc w:val="right"/>
              <w:rPr>
                <w:rFonts w:ascii="Calibri" w:hAnsi="Calibri"/>
                <w:b/>
              </w:rPr>
            </w:pPr>
          </w:p>
        </w:tc>
        <w:tc>
          <w:tcPr>
            <w:tcW w:w="6288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8B0C61" w:rsidRPr="000D7E15" w:rsidRDefault="008B0C61" w:rsidP="008B0C61">
            <w:pPr>
              <w:rPr>
                <w:rFonts w:ascii="Calibri" w:hAnsi="Calibri"/>
                <w:b/>
              </w:rPr>
            </w:pPr>
          </w:p>
        </w:tc>
      </w:tr>
      <w:tr w:rsidR="008B0C61" w:rsidRPr="000D7E15" w:rsidTr="008B0C61">
        <w:trPr>
          <w:trHeight w:val="1895"/>
          <w:jc w:val="center"/>
        </w:trPr>
        <w:tc>
          <w:tcPr>
            <w:tcW w:w="9723" w:type="dxa"/>
            <w:gridSpan w:val="8"/>
            <w:tcBorders>
              <w:top w:val="single" w:sz="6" w:space="0" w:color="auto"/>
              <w:left w:val="single" w:sz="24" w:space="0" w:color="auto"/>
              <w:bottom w:val="nil"/>
              <w:right w:val="single" w:sz="24" w:space="0" w:color="auto"/>
            </w:tcBorders>
          </w:tcPr>
          <w:p w:rsidR="008B0C61" w:rsidRPr="000D7E15" w:rsidRDefault="008B0C61" w:rsidP="008B0C61">
            <w:pPr>
              <w:jc w:val="both"/>
              <w:rPr>
                <w:rFonts w:ascii="Calibri" w:hAnsi="Calibri"/>
                <w:b/>
              </w:rPr>
            </w:pPr>
          </w:p>
          <w:p w:rsidR="008B0C61" w:rsidRPr="00E52C3E" w:rsidRDefault="008B0C61" w:rsidP="008B0C61">
            <w:pPr>
              <w:spacing w:after="120" w:line="280" w:lineRule="atLeast"/>
              <w:ind w:left="1895" w:right="119" w:hanging="1753"/>
              <w:jc w:val="both"/>
              <w:rPr>
                <w:rFonts w:ascii="Calibri" w:hAnsi="Calibri" w:cs="Arial"/>
                <w:b/>
                <w:bCs/>
              </w:rPr>
            </w:pPr>
            <w:r w:rsidRPr="000D7E15">
              <w:rPr>
                <w:rStyle w:val="Siln"/>
                <w:rFonts w:ascii="Calibri" w:hAnsi="Calibri" w:cs="Arial"/>
                <w:bCs/>
              </w:rPr>
              <w:t>Předmět změny:</w:t>
            </w:r>
            <w:r>
              <w:rPr>
                <w:rStyle w:val="Siln"/>
                <w:rFonts w:ascii="Calibri" w:hAnsi="Calibri" w:cs="Arial"/>
                <w:bCs/>
              </w:rPr>
              <w:t xml:space="preserve"> Zrušení </w:t>
            </w:r>
            <w:r w:rsidRPr="00E52C3E">
              <w:rPr>
                <w:rStyle w:val="Siln"/>
                <w:rFonts w:ascii="Calibri" w:hAnsi="Calibri" w:cs="Arial"/>
                <w:bCs/>
              </w:rPr>
              <w:t>dodávk</w:t>
            </w:r>
            <w:r>
              <w:rPr>
                <w:rStyle w:val="Siln"/>
                <w:rFonts w:ascii="Calibri" w:hAnsi="Calibri" w:cs="Arial"/>
                <w:bCs/>
              </w:rPr>
              <w:t>y</w:t>
            </w:r>
            <w:r w:rsidRPr="00E52C3E">
              <w:rPr>
                <w:rStyle w:val="Siln"/>
                <w:rFonts w:ascii="Calibri" w:hAnsi="Calibri" w:cs="Arial"/>
                <w:bCs/>
              </w:rPr>
              <w:t xml:space="preserve"> a montáž</w:t>
            </w:r>
            <w:r>
              <w:rPr>
                <w:rStyle w:val="Siln"/>
                <w:rFonts w:ascii="Calibri" w:hAnsi="Calibri" w:cs="Arial"/>
                <w:bCs/>
              </w:rPr>
              <w:t>e</w:t>
            </w:r>
            <w:r w:rsidRPr="00E52C3E">
              <w:rPr>
                <w:rStyle w:val="Siln"/>
                <w:rFonts w:ascii="Calibri" w:hAnsi="Calibri" w:cs="Arial"/>
                <w:bCs/>
              </w:rPr>
              <w:t xml:space="preserve"> </w:t>
            </w:r>
            <w:r>
              <w:rPr>
                <w:rStyle w:val="Siln"/>
                <w:rFonts w:ascii="Calibri" w:hAnsi="Calibri" w:cs="Arial"/>
                <w:bCs/>
              </w:rPr>
              <w:t>skleněného zábradlí u francouzského okna denních místností ve II. a III. NP (méněpráce) a doplnění bezpečnostní skla a omezovače otevírání tamtéž (vícepráce)</w:t>
            </w:r>
          </w:p>
          <w:p w:rsidR="008B0C61" w:rsidRPr="0099650C" w:rsidRDefault="008B0C61" w:rsidP="008B0C61">
            <w:pPr>
              <w:spacing w:line="280" w:lineRule="atLeast"/>
              <w:ind w:left="143" w:right="119"/>
              <w:jc w:val="both"/>
              <w:rPr>
                <w:rFonts w:ascii="Calibri" w:hAnsi="Calibri"/>
              </w:rPr>
            </w:pPr>
            <w:r w:rsidRPr="000D7E15">
              <w:rPr>
                <w:rFonts w:ascii="Calibri" w:hAnsi="Calibri" w:cs="Arial"/>
                <w:b/>
              </w:rPr>
              <w:t xml:space="preserve">Popis a zdůvodnění změny: </w:t>
            </w:r>
            <w:r w:rsidRPr="000D7E15">
              <w:rPr>
                <w:rFonts w:ascii="Calibri" w:hAnsi="Calibri"/>
                <w:color w:val="FF0000"/>
              </w:rPr>
              <w:t xml:space="preserve">  </w:t>
            </w:r>
            <w:r w:rsidRPr="00E67E62">
              <w:rPr>
                <w:rFonts w:ascii="Calibri" w:hAnsi="Calibri"/>
              </w:rPr>
              <w:t xml:space="preserve">Investor </w:t>
            </w:r>
            <w:r>
              <w:rPr>
                <w:rFonts w:ascii="Calibri" w:hAnsi="Calibri"/>
              </w:rPr>
              <w:t xml:space="preserve">a zhotovitel museli společně reagovat na nemožnost zakotvit projektované skleněné zábradlí do rámu francouzského okna v obývacích prostorách č. 205 a 305  </w:t>
            </w:r>
            <w:r w:rsidRPr="00E67E62">
              <w:rPr>
                <w:rFonts w:ascii="Calibri" w:hAnsi="Calibri"/>
              </w:rPr>
              <w:t>ve II. NP a III. NP</w:t>
            </w:r>
            <w:r>
              <w:rPr>
                <w:rFonts w:ascii="Calibri" w:hAnsi="Calibri"/>
              </w:rPr>
              <w:t xml:space="preserve">, a to z důvodu, že dodavatel oken toto řešení vyloučil s tím, že je technicky nevhodné a pokud by bylo provedeno, zanikla by záruka na předmětná okna včetně rámu. Proto se investor </w:t>
            </w:r>
            <w:r w:rsidRPr="00E67E62">
              <w:rPr>
                <w:rFonts w:ascii="Calibri" w:hAnsi="Calibri"/>
              </w:rPr>
              <w:t xml:space="preserve">po konzultaci s projektantem </w:t>
            </w:r>
            <w:r>
              <w:rPr>
                <w:rFonts w:ascii="Calibri" w:hAnsi="Calibri"/>
              </w:rPr>
              <w:t xml:space="preserve">a architektem </w:t>
            </w:r>
            <w:r w:rsidRPr="00E67E62">
              <w:rPr>
                <w:rFonts w:ascii="Calibri" w:hAnsi="Calibri"/>
              </w:rPr>
              <w:t xml:space="preserve">rozhodl </w:t>
            </w:r>
            <w:r>
              <w:rPr>
                <w:rFonts w:ascii="Calibri" w:hAnsi="Calibri"/>
              </w:rPr>
              <w:t>zrušit dodávku a montáž projektovaného zábradlí z bezpečnostního skla a namísto toho vybavit předmětná francouzská</w:t>
            </w:r>
            <w:r w:rsidRPr="00E67E62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okna omezovačem otevírání a bezpečnostním sklem.</w:t>
            </w:r>
            <w:r w:rsidRPr="000D7E15">
              <w:rPr>
                <w:rFonts w:ascii="Calibri" w:hAnsi="Calibri"/>
                <w:color w:val="FF0000"/>
              </w:rPr>
              <w:t xml:space="preserve">       </w:t>
            </w:r>
          </w:p>
          <w:p w:rsidR="008B0C61" w:rsidRPr="000D7E15" w:rsidRDefault="008B0C61" w:rsidP="008B0C61">
            <w:pPr>
              <w:spacing w:line="280" w:lineRule="atLeast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 xml:space="preserve">              </w:t>
            </w:r>
            <w:r w:rsidRPr="000D7E15">
              <w:rPr>
                <w:rFonts w:ascii="Calibri" w:hAnsi="Calibri"/>
                <w:color w:val="FF0000"/>
              </w:rPr>
              <w:t xml:space="preserve">             </w:t>
            </w:r>
          </w:p>
        </w:tc>
      </w:tr>
      <w:tr w:rsidR="008B0C61" w:rsidRPr="000D7E15" w:rsidTr="008B0C61">
        <w:trPr>
          <w:jc w:val="center"/>
        </w:trPr>
        <w:tc>
          <w:tcPr>
            <w:tcW w:w="5146" w:type="dxa"/>
            <w:gridSpan w:val="5"/>
            <w:tcBorders>
              <w:top w:val="single" w:sz="6" w:space="0" w:color="auto"/>
              <w:left w:val="single" w:sz="24" w:space="0" w:color="auto"/>
              <w:bottom w:val="nil"/>
              <w:right w:val="nil"/>
            </w:tcBorders>
          </w:tcPr>
          <w:p w:rsidR="008B0C61" w:rsidRPr="000D7E15" w:rsidRDefault="008B0C61" w:rsidP="008B0C61">
            <w:pPr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 xml:space="preserve">Počet připojených listů specifikací:                             </w:t>
            </w:r>
            <w:r w:rsidRPr="000D7E15">
              <w:rPr>
                <w:rFonts w:ascii="Calibri" w:hAnsi="Calibri"/>
                <w:u w:val="single"/>
              </w:rPr>
              <w:t xml:space="preserve">            </w:t>
            </w:r>
          </w:p>
        </w:tc>
        <w:tc>
          <w:tcPr>
            <w:tcW w:w="457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8B0C61" w:rsidRPr="008B0C61" w:rsidRDefault="008B0C61" w:rsidP="008B0C61">
            <w:pPr>
              <w:rPr>
                <w:rFonts w:ascii="Calibri" w:hAnsi="Calibri"/>
                <w:b/>
              </w:rPr>
            </w:pPr>
            <w:r w:rsidRPr="008B0C61">
              <w:rPr>
                <w:rFonts w:ascii="Calibri" w:hAnsi="Calibri"/>
                <w:color w:val="FF0000"/>
              </w:rPr>
              <w:t xml:space="preserve">     </w:t>
            </w:r>
            <w:r w:rsidRPr="008B0C61">
              <w:rPr>
                <w:rFonts w:ascii="Calibri" w:hAnsi="Calibri"/>
                <w:b/>
              </w:rPr>
              <w:t>1</w:t>
            </w:r>
          </w:p>
        </w:tc>
      </w:tr>
      <w:tr w:rsidR="008B0C61" w:rsidRPr="000D7E15" w:rsidTr="008B0C61">
        <w:trPr>
          <w:trHeight w:val="284"/>
          <w:jc w:val="center"/>
        </w:trPr>
        <w:tc>
          <w:tcPr>
            <w:tcW w:w="9723" w:type="dxa"/>
            <w:gridSpan w:val="8"/>
            <w:tcBorders>
              <w:top w:val="single" w:sz="6" w:space="0" w:color="auto"/>
              <w:left w:val="single" w:sz="24" w:space="0" w:color="auto"/>
              <w:bottom w:val="nil"/>
              <w:right w:val="single" w:sz="24" w:space="0" w:color="auto"/>
            </w:tcBorders>
          </w:tcPr>
          <w:p w:rsidR="008B0C61" w:rsidRDefault="008B0C61" w:rsidP="008B0C61">
            <w:pPr>
              <w:jc w:val="both"/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>Důvod vícepráce / méněpráce:</w:t>
            </w:r>
          </w:p>
          <w:p w:rsidR="008B0C61" w:rsidRDefault="008B0C61" w:rsidP="008B0C61">
            <w:pPr>
              <w:jc w:val="both"/>
              <w:rPr>
                <w:rFonts w:ascii="Calibri" w:hAnsi="Calibri"/>
              </w:rPr>
            </w:pPr>
          </w:p>
          <w:p w:rsidR="008B0C61" w:rsidRPr="00EF627B" w:rsidRDefault="008B0C61" w:rsidP="008B0C61">
            <w:pPr>
              <w:jc w:val="both"/>
              <w:rPr>
                <w:rFonts w:ascii="Calibri" w:hAnsi="Calibri"/>
                <w:i/>
              </w:rPr>
            </w:pPr>
            <w:r w:rsidRPr="00EF627B">
              <w:rPr>
                <w:rFonts w:ascii="Calibri" w:hAnsi="Calibri"/>
                <w:i/>
              </w:rPr>
              <w:t>Zde jedn</w:t>
            </w:r>
            <w:r>
              <w:rPr>
                <w:rFonts w:ascii="Calibri" w:hAnsi="Calibri"/>
                <w:i/>
              </w:rPr>
              <w:t>označně uvést vazbu na zákon 134</w:t>
            </w:r>
            <w:r w:rsidRPr="00EF627B">
              <w:rPr>
                <w:rFonts w:ascii="Calibri" w:hAnsi="Calibri"/>
                <w:i/>
              </w:rPr>
              <w:t xml:space="preserve">/2016 o zadávaní veřejných zakázek. Zvláště pak § 222, změna závazku ze smlouvy na veřejnou zakázku. </w:t>
            </w:r>
          </w:p>
          <w:p w:rsidR="008B0C61" w:rsidRPr="000D7E15" w:rsidRDefault="008B0C61" w:rsidP="008B0C61">
            <w:pPr>
              <w:jc w:val="both"/>
              <w:rPr>
                <w:rFonts w:ascii="Calibri" w:hAnsi="Calibri"/>
              </w:rPr>
            </w:pPr>
          </w:p>
        </w:tc>
      </w:tr>
      <w:tr w:rsidR="008B0C61" w:rsidRPr="000D7E15" w:rsidTr="008B0C61">
        <w:trPr>
          <w:trHeight w:val="412"/>
          <w:jc w:val="center"/>
        </w:trPr>
        <w:tc>
          <w:tcPr>
            <w:tcW w:w="2191" w:type="dxa"/>
            <w:gridSpan w:val="2"/>
            <w:tcBorders>
              <w:left w:val="single" w:sz="24" w:space="0" w:color="auto"/>
              <w:bottom w:val="nil"/>
              <w:right w:val="nil"/>
            </w:tcBorders>
          </w:tcPr>
          <w:p w:rsidR="008B0C61" w:rsidRPr="00943518" w:rsidRDefault="008B0C61" w:rsidP="008B0C61">
            <w:pPr>
              <w:rPr>
                <w:rFonts w:ascii="Calibri" w:hAnsi="Calibri"/>
              </w:rPr>
            </w:pPr>
            <w:r w:rsidRPr="00943B21">
              <w:rPr>
                <w:rFonts w:ascii="Calibri" w:hAnsi="Calibri"/>
                <w:u w:val="single"/>
              </w:rPr>
              <w:t>odstavec 4, § 222</w:t>
            </w:r>
            <w:r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Calibri" w:hAnsi="Calibri"/>
              </w:rPr>
              <w:instrText xml:space="preserve"> FORMCHECKBOX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separate"/>
            </w:r>
            <w:r>
              <w:rPr>
                <w:rFonts w:ascii="Calibri" w:hAnsi="Calibri"/>
              </w:rPr>
              <w:fldChar w:fldCharType="end"/>
            </w:r>
          </w:p>
        </w:tc>
        <w:tc>
          <w:tcPr>
            <w:tcW w:w="2268" w:type="dxa"/>
            <w:gridSpan w:val="2"/>
            <w:tcBorders>
              <w:left w:val="single" w:sz="6" w:space="0" w:color="auto"/>
              <w:bottom w:val="nil"/>
              <w:right w:val="nil"/>
            </w:tcBorders>
          </w:tcPr>
          <w:p w:rsidR="008B0C61" w:rsidRPr="00943518" w:rsidRDefault="008B0C61" w:rsidP="008B0C6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odstavec 5,</w:t>
            </w:r>
            <w:r w:rsidRPr="006944A7">
              <w:rPr>
                <w:rFonts w:ascii="Calibri" w:hAnsi="Calibri"/>
              </w:rPr>
              <w:t xml:space="preserve"> § 222</w:t>
            </w:r>
            <w:r>
              <w:rPr>
                <w:rFonts w:ascii="Calibri" w:hAnsi="Calibri"/>
              </w:rPr>
              <w:t xml:space="preserve"> </w:t>
            </w:r>
            <w:r w:rsidRPr="000D7E15">
              <w:rPr>
                <w:rFonts w:ascii="Calibri" w:hAnsi="Calibri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E15">
              <w:rPr>
                <w:rFonts w:ascii="Calibri" w:hAnsi="Calibri"/>
              </w:rPr>
              <w:instrText xml:space="preserve"> FORMCHECKBOX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separate"/>
            </w:r>
            <w:r w:rsidRPr="000D7E15">
              <w:rPr>
                <w:rFonts w:ascii="Calibri" w:hAnsi="Calibri"/>
              </w:rPr>
              <w:fldChar w:fldCharType="end"/>
            </w:r>
          </w:p>
        </w:tc>
        <w:tc>
          <w:tcPr>
            <w:tcW w:w="2552" w:type="dxa"/>
            <w:gridSpan w:val="3"/>
            <w:tcBorders>
              <w:left w:val="single" w:sz="6" w:space="0" w:color="auto"/>
              <w:bottom w:val="nil"/>
              <w:right w:val="nil"/>
            </w:tcBorders>
          </w:tcPr>
          <w:p w:rsidR="008B0C61" w:rsidRPr="00943518" w:rsidRDefault="008B0C61" w:rsidP="008B0C6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odstavec 6,</w:t>
            </w:r>
            <w:r w:rsidRPr="006944A7">
              <w:rPr>
                <w:rFonts w:ascii="Calibri" w:hAnsi="Calibri"/>
              </w:rPr>
              <w:t xml:space="preserve"> § 222</w:t>
            </w:r>
            <w:r>
              <w:rPr>
                <w:rFonts w:ascii="Calibri" w:hAnsi="Calibri"/>
              </w:rPr>
              <w:t xml:space="preserve"> </w:t>
            </w:r>
            <w:r w:rsidRPr="000D7E15">
              <w:rPr>
                <w:rFonts w:ascii="Calibri" w:hAnsi="Calibri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E15">
              <w:rPr>
                <w:rFonts w:ascii="Calibri" w:hAnsi="Calibri"/>
              </w:rPr>
              <w:instrText xml:space="preserve"> FORMCHECKBOX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separate"/>
            </w:r>
            <w:r w:rsidRPr="000D7E15">
              <w:rPr>
                <w:rFonts w:ascii="Calibri" w:hAnsi="Calibri"/>
              </w:rPr>
              <w:fldChar w:fldCharType="end"/>
            </w:r>
          </w:p>
        </w:tc>
        <w:tc>
          <w:tcPr>
            <w:tcW w:w="2712" w:type="dxa"/>
            <w:tcBorders>
              <w:left w:val="single" w:sz="6" w:space="0" w:color="auto"/>
              <w:bottom w:val="nil"/>
              <w:right w:val="single" w:sz="24" w:space="0" w:color="auto"/>
            </w:tcBorders>
          </w:tcPr>
          <w:p w:rsidR="008B0C61" w:rsidRPr="000D7E15" w:rsidRDefault="008B0C61" w:rsidP="008B0C6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odstavec 7,</w:t>
            </w:r>
            <w:r w:rsidRPr="006944A7">
              <w:rPr>
                <w:rFonts w:ascii="Calibri" w:hAnsi="Calibri"/>
              </w:rPr>
              <w:t xml:space="preserve"> § 222</w:t>
            </w:r>
            <w:r>
              <w:rPr>
                <w:rFonts w:ascii="Calibri" w:hAnsi="Calibri"/>
              </w:rPr>
              <w:t xml:space="preserve"> </w:t>
            </w:r>
            <w:r w:rsidRPr="000D7E15">
              <w:rPr>
                <w:rFonts w:ascii="Calibri" w:hAnsi="Calibri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E15">
              <w:rPr>
                <w:rFonts w:ascii="Calibri" w:hAnsi="Calibri"/>
              </w:rPr>
              <w:instrText xml:space="preserve"> FORMCHECKBOX </w:instrText>
            </w:r>
            <w:r>
              <w:rPr>
                <w:rFonts w:ascii="Calibri" w:hAnsi="Calibri"/>
              </w:rPr>
            </w:r>
            <w:r>
              <w:rPr>
                <w:rFonts w:ascii="Calibri" w:hAnsi="Calibri"/>
              </w:rPr>
              <w:fldChar w:fldCharType="separate"/>
            </w:r>
            <w:r w:rsidRPr="000D7E15">
              <w:rPr>
                <w:rFonts w:ascii="Calibri" w:hAnsi="Calibri"/>
              </w:rPr>
              <w:fldChar w:fldCharType="end"/>
            </w:r>
          </w:p>
        </w:tc>
      </w:tr>
      <w:tr w:rsidR="008B0C61" w:rsidRPr="000D7E15" w:rsidTr="008B0C61">
        <w:trPr>
          <w:trHeight w:val="276"/>
          <w:jc w:val="center"/>
        </w:trPr>
        <w:tc>
          <w:tcPr>
            <w:tcW w:w="9723" w:type="dxa"/>
            <w:gridSpan w:val="8"/>
            <w:tcBorders>
              <w:top w:val="single" w:sz="6" w:space="0" w:color="auto"/>
              <w:left w:val="single" w:sz="24" w:space="0" w:color="auto"/>
              <w:bottom w:val="nil"/>
              <w:right w:val="single" w:sz="24" w:space="0" w:color="auto"/>
            </w:tcBorders>
          </w:tcPr>
          <w:p w:rsidR="008B0C61" w:rsidRPr="000D7E15" w:rsidRDefault="008B0C61" w:rsidP="008B0C61">
            <w:pPr>
              <w:rPr>
                <w:rFonts w:ascii="Calibri" w:hAnsi="Calibri"/>
              </w:rPr>
            </w:pPr>
          </w:p>
        </w:tc>
      </w:tr>
      <w:tr w:rsidR="008B0C61" w:rsidRPr="000D7E15" w:rsidTr="008B0C61">
        <w:trPr>
          <w:trHeight w:val="1074"/>
          <w:jc w:val="center"/>
        </w:trPr>
        <w:tc>
          <w:tcPr>
            <w:tcW w:w="9723" w:type="dxa"/>
            <w:gridSpan w:val="8"/>
            <w:tcBorders>
              <w:top w:val="single" w:sz="6" w:space="0" w:color="auto"/>
              <w:left w:val="single" w:sz="24" w:space="0" w:color="auto"/>
              <w:bottom w:val="nil"/>
              <w:right w:val="single" w:sz="24" w:space="0" w:color="auto"/>
            </w:tcBorders>
          </w:tcPr>
          <w:p w:rsidR="008B0C61" w:rsidRPr="00943518" w:rsidRDefault="008B0C61" w:rsidP="008B0C61">
            <w:pPr>
              <w:pStyle w:val="Nadpis1"/>
              <w:spacing w:after="120"/>
              <w:rPr>
                <w:rFonts w:ascii="Calibri" w:hAnsi="Calibri"/>
                <w:b w:val="0"/>
              </w:rPr>
            </w:pPr>
            <w:r w:rsidRPr="000D7E15">
              <w:rPr>
                <w:rFonts w:ascii="Calibri" w:hAnsi="Calibri"/>
              </w:rPr>
              <w:t xml:space="preserve">Stanovisko technického dozoru stavby:  </w:t>
            </w:r>
          </w:p>
          <w:p w:rsidR="008B0C61" w:rsidRPr="00394904" w:rsidRDefault="008B0C61" w:rsidP="008B0C61">
            <w:pPr>
              <w:pStyle w:val="Nadpis1"/>
              <w:spacing w:after="120"/>
              <w:rPr>
                <w:rFonts w:ascii="Calibri" w:hAnsi="Calibri"/>
                <w:color w:val="FF0000"/>
              </w:rPr>
            </w:pPr>
          </w:p>
          <w:p w:rsidR="008B0C61" w:rsidRPr="00343E6B" w:rsidRDefault="008B0C61" w:rsidP="008B0C61">
            <w:pPr>
              <w:spacing w:after="120"/>
            </w:pPr>
          </w:p>
          <w:p w:rsidR="008B0C61" w:rsidRPr="000D7E15" w:rsidRDefault="008B0C61" w:rsidP="008B0C61">
            <w:pPr>
              <w:pStyle w:val="Nadpis1"/>
              <w:spacing w:after="120"/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 xml:space="preserve">Stanovisko projektanta stavby: </w:t>
            </w:r>
          </w:p>
          <w:p w:rsidR="008B0C61" w:rsidRDefault="008B0C61" w:rsidP="008B0C61">
            <w:pPr>
              <w:pStyle w:val="Nadpis1"/>
              <w:spacing w:after="120"/>
              <w:jc w:val="both"/>
              <w:rPr>
                <w:rFonts w:ascii="Calibri" w:hAnsi="Calibri"/>
              </w:rPr>
            </w:pPr>
          </w:p>
          <w:p w:rsidR="008B0C61" w:rsidRPr="00343E6B" w:rsidRDefault="008B0C61" w:rsidP="008B0C61">
            <w:pPr>
              <w:spacing w:after="120"/>
            </w:pPr>
          </w:p>
          <w:p w:rsidR="008B0C61" w:rsidRDefault="008B0C61" w:rsidP="008B0C61">
            <w:pPr>
              <w:pStyle w:val="Nadpis1"/>
              <w:spacing w:after="120"/>
              <w:jc w:val="both"/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>Stan</w:t>
            </w:r>
            <w:r>
              <w:rPr>
                <w:rFonts w:ascii="Calibri" w:hAnsi="Calibri"/>
              </w:rPr>
              <w:t>ovisko investora:</w:t>
            </w:r>
            <w:r w:rsidRPr="000D7E15">
              <w:rPr>
                <w:rFonts w:ascii="Calibri" w:hAnsi="Calibri"/>
              </w:rPr>
              <w:t xml:space="preserve">    </w:t>
            </w:r>
          </w:p>
          <w:p w:rsidR="008B0C61" w:rsidRDefault="008B0C61" w:rsidP="008B0C61">
            <w:pPr>
              <w:spacing w:after="120"/>
            </w:pPr>
          </w:p>
          <w:p w:rsidR="008B0C61" w:rsidRPr="00343E6B" w:rsidRDefault="008B0C61" w:rsidP="008B0C61"/>
          <w:p w:rsidR="008B0C61" w:rsidRPr="00943518" w:rsidRDefault="008B0C61" w:rsidP="008B0C61"/>
        </w:tc>
      </w:tr>
      <w:tr w:rsidR="008B0C61" w:rsidRPr="000D7E15" w:rsidTr="008B0C61">
        <w:trPr>
          <w:trHeight w:val="964"/>
          <w:jc w:val="center"/>
        </w:trPr>
        <w:tc>
          <w:tcPr>
            <w:tcW w:w="9723" w:type="dxa"/>
            <w:gridSpan w:val="8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8B0C61" w:rsidRPr="000D7E15" w:rsidRDefault="008B0C61" w:rsidP="008B0C61">
            <w:pPr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 xml:space="preserve">Příloha: </w:t>
            </w:r>
          </w:p>
        </w:tc>
      </w:tr>
    </w:tbl>
    <w:p w:rsidR="006647BC" w:rsidRPr="006647BC" w:rsidRDefault="006647BC" w:rsidP="006647BC">
      <w:pPr>
        <w:rPr>
          <w:vanish/>
        </w:rPr>
      </w:pPr>
    </w:p>
    <w:tbl>
      <w:tblPr>
        <w:tblpPr w:leftFromText="141" w:rightFromText="141" w:vertAnchor="text" w:horzAnchor="margin" w:tblpXSpec="center" w:tblpY="74"/>
        <w:tblW w:w="9602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2582"/>
        <w:gridCol w:w="1980"/>
        <w:gridCol w:w="1272"/>
        <w:gridCol w:w="3768"/>
      </w:tblGrid>
      <w:tr w:rsidR="00B05767" w:rsidRPr="000D7E15">
        <w:tc>
          <w:tcPr>
            <w:tcW w:w="5834" w:type="dxa"/>
            <w:gridSpan w:val="3"/>
            <w:tcBorders>
              <w:top w:val="single" w:sz="24" w:space="0" w:color="auto"/>
              <w:left w:val="single" w:sz="24" w:space="0" w:color="auto"/>
              <w:bottom w:val="nil"/>
              <w:right w:val="nil"/>
            </w:tcBorders>
            <w:shd w:val="pct5" w:color="auto" w:fill="FFFFFF"/>
          </w:tcPr>
          <w:p w:rsidR="00B05767" w:rsidRPr="000D7E15" w:rsidRDefault="00B05767" w:rsidP="00943518">
            <w:pPr>
              <w:pStyle w:val="Nadpis4"/>
              <w:framePr w:hSpace="0" w:wrap="auto" w:hAnchor="text" w:yAlign="inline"/>
              <w:rPr>
                <w:rFonts w:ascii="Calibri" w:hAnsi="Calibri"/>
                <w:color w:val="auto"/>
                <w:szCs w:val="28"/>
              </w:rPr>
            </w:pPr>
            <w:r w:rsidRPr="000D7E15">
              <w:rPr>
                <w:rFonts w:ascii="Calibri" w:hAnsi="Calibri"/>
                <w:color w:val="auto"/>
                <w:szCs w:val="28"/>
              </w:rPr>
              <w:lastRenderedPageBreak/>
              <w:t>ZMĚNOVÝ LIST</w:t>
            </w:r>
            <w:r w:rsidR="00177690">
              <w:rPr>
                <w:rFonts w:ascii="Calibri" w:hAnsi="Calibri"/>
                <w:color w:val="auto"/>
                <w:szCs w:val="28"/>
              </w:rPr>
              <w:t xml:space="preserve">  </w:t>
            </w:r>
          </w:p>
        </w:tc>
        <w:tc>
          <w:tcPr>
            <w:tcW w:w="3768" w:type="dxa"/>
            <w:tcBorders>
              <w:top w:val="single" w:sz="24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B05767" w:rsidRPr="000D7E15" w:rsidRDefault="00943518" w:rsidP="000946E1">
            <w:pPr>
              <w:rPr>
                <w:rFonts w:ascii="Calibri" w:hAnsi="Calibri"/>
              </w:rPr>
            </w:pPr>
            <w:r w:rsidRPr="00943518">
              <w:rPr>
                <w:rFonts w:ascii="Calibri" w:hAnsi="Calibri"/>
                <w:sz w:val="28"/>
              </w:rPr>
              <w:t>číslo změny:</w:t>
            </w:r>
            <w:r w:rsidR="00D35DEF">
              <w:rPr>
                <w:rFonts w:ascii="Calibri" w:hAnsi="Calibri"/>
                <w:sz w:val="28"/>
              </w:rPr>
              <w:t xml:space="preserve">            </w:t>
            </w:r>
            <w:r w:rsidR="007D2CDE" w:rsidRPr="003C4377">
              <w:rPr>
                <w:rFonts w:ascii="Calibri" w:hAnsi="Calibri"/>
                <w:b/>
                <w:sz w:val="28"/>
              </w:rPr>
              <w:t>0</w:t>
            </w:r>
            <w:r w:rsidR="000946E1">
              <w:rPr>
                <w:rFonts w:ascii="Calibri" w:hAnsi="Calibri"/>
                <w:b/>
                <w:sz w:val="28"/>
              </w:rPr>
              <w:t>4</w:t>
            </w:r>
          </w:p>
        </w:tc>
      </w:tr>
      <w:tr w:rsidR="00B05767" w:rsidRPr="000D7E15">
        <w:tc>
          <w:tcPr>
            <w:tcW w:w="2582" w:type="dxa"/>
            <w:tcBorders>
              <w:top w:val="single" w:sz="6" w:space="0" w:color="auto"/>
              <w:left w:val="single" w:sz="24" w:space="0" w:color="auto"/>
              <w:bottom w:val="nil"/>
              <w:right w:val="nil"/>
            </w:tcBorders>
          </w:tcPr>
          <w:p w:rsidR="00B05767" w:rsidRPr="000D7E15" w:rsidRDefault="00B05767" w:rsidP="00B05767">
            <w:pPr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>Zhotovitel:</w:t>
            </w:r>
          </w:p>
        </w:tc>
        <w:tc>
          <w:tcPr>
            <w:tcW w:w="702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B05767" w:rsidRPr="000D7E15" w:rsidRDefault="00343E6B" w:rsidP="00B05767">
            <w:pPr>
              <w:rPr>
                <w:rFonts w:ascii="Calibri" w:hAnsi="Calibri"/>
              </w:rPr>
            </w:pPr>
            <w:r w:rsidRPr="00343E6B">
              <w:rPr>
                <w:rFonts w:ascii="Calibri" w:hAnsi="Calibri" w:cs="Arial"/>
                <w:b/>
              </w:rPr>
              <w:t>KALÁB - stavební firma, s.r.o.</w:t>
            </w:r>
          </w:p>
        </w:tc>
      </w:tr>
      <w:tr w:rsidR="00343E6B" w:rsidRPr="000D7E15">
        <w:tc>
          <w:tcPr>
            <w:tcW w:w="2582" w:type="dxa"/>
            <w:tcBorders>
              <w:top w:val="single" w:sz="6" w:space="0" w:color="auto"/>
              <w:left w:val="single" w:sz="24" w:space="0" w:color="auto"/>
              <w:bottom w:val="nil"/>
              <w:right w:val="nil"/>
            </w:tcBorders>
          </w:tcPr>
          <w:p w:rsidR="00343E6B" w:rsidRPr="000D7E15" w:rsidRDefault="00343E6B" w:rsidP="00343E6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Investor</w:t>
            </w:r>
            <w:r w:rsidRPr="000D7E15">
              <w:rPr>
                <w:rFonts w:ascii="Calibri" w:hAnsi="Calibri"/>
              </w:rPr>
              <w:t>:</w:t>
            </w:r>
          </w:p>
        </w:tc>
        <w:tc>
          <w:tcPr>
            <w:tcW w:w="702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343E6B" w:rsidRPr="00343E6B" w:rsidRDefault="00343E6B" w:rsidP="00343E6B">
            <w:pPr>
              <w:rPr>
                <w:rFonts w:ascii="Calibri" w:hAnsi="Calibri" w:cs="Arial"/>
                <w:b/>
              </w:rPr>
            </w:pPr>
            <w:r w:rsidRPr="00343E6B">
              <w:rPr>
                <w:rFonts w:ascii="Calibri" w:hAnsi="Calibri" w:cs="Arial"/>
                <w:b/>
              </w:rPr>
              <w:t xml:space="preserve">Diakonie ČCE - středisko BETLÉM </w:t>
            </w:r>
          </w:p>
        </w:tc>
      </w:tr>
      <w:tr w:rsidR="00343E6B" w:rsidRPr="000D7E15">
        <w:tc>
          <w:tcPr>
            <w:tcW w:w="2582" w:type="dxa"/>
            <w:tcBorders>
              <w:top w:val="single" w:sz="6" w:space="0" w:color="auto"/>
              <w:left w:val="single" w:sz="24" w:space="0" w:color="auto"/>
              <w:bottom w:val="nil"/>
              <w:right w:val="nil"/>
            </w:tcBorders>
          </w:tcPr>
          <w:p w:rsidR="00343E6B" w:rsidRDefault="00343E6B" w:rsidP="00343E6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Název projektu:</w:t>
            </w:r>
          </w:p>
        </w:tc>
        <w:tc>
          <w:tcPr>
            <w:tcW w:w="702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343E6B" w:rsidRPr="000D7E15" w:rsidRDefault="00343E6B" w:rsidP="00343E6B">
            <w:pPr>
              <w:rPr>
                <w:rFonts w:ascii="Calibri" w:hAnsi="Calibri"/>
              </w:rPr>
            </w:pPr>
            <w:r w:rsidRPr="00343E6B">
              <w:rPr>
                <w:rFonts w:ascii="Calibri" w:hAnsi="Calibri" w:cs="Arial"/>
                <w:b/>
              </w:rPr>
              <w:t>Vybudování nového Domova Betlém v Kloboukách u Brna</w:t>
            </w:r>
          </w:p>
        </w:tc>
      </w:tr>
      <w:tr w:rsidR="00343E6B" w:rsidRPr="000D7E15" w:rsidTr="004367B5">
        <w:trPr>
          <w:trHeight w:val="372"/>
        </w:trPr>
        <w:tc>
          <w:tcPr>
            <w:tcW w:w="2582" w:type="dxa"/>
            <w:tcBorders>
              <w:top w:val="single" w:sz="6" w:space="0" w:color="auto"/>
              <w:left w:val="single" w:sz="24" w:space="0" w:color="auto"/>
              <w:bottom w:val="nil"/>
              <w:right w:val="nil"/>
            </w:tcBorders>
          </w:tcPr>
          <w:p w:rsidR="00343E6B" w:rsidRPr="000D7E15" w:rsidRDefault="00343E6B" w:rsidP="00343E6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Reg.</w:t>
            </w:r>
            <w:r w:rsidRPr="0034446F">
              <w:rPr>
                <w:rFonts w:ascii="Calibri" w:hAnsi="Calibri"/>
              </w:rPr>
              <w:t xml:space="preserve"> číslo projektu:</w:t>
            </w:r>
          </w:p>
        </w:tc>
        <w:tc>
          <w:tcPr>
            <w:tcW w:w="702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343E6B" w:rsidRPr="000D7E15" w:rsidRDefault="00343E6B" w:rsidP="00343E6B">
            <w:pPr>
              <w:rPr>
                <w:rFonts w:ascii="Calibri" w:hAnsi="Calibri"/>
              </w:rPr>
            </w:pPr>
            <w:r w:rsidRPr="00343E6B">
              <w:rPr>
                <w:rFonts w:ascii="Calibri" w:hAnsi="Calibri" w:cs="Arial"/>
                <w:b/>
              </w:rPr>
              <w:t>CZ.06.2.56/0.0/0.0/16_056/0005197</w:t>
            </w:r>
          </w:p>
        </w:tc>
      </w:tr>
      <w:tr w:rsidR="00343E6B" w:rsidRPr="000D7E15" w:rsidTr="00DF7879">
        <w:trPr>
          <w:trHeight w:val="3594"/>
        </w:trPr>
        <w:tc>
          <w:tcPr>
            <w:tcW w:w="9602" w:type="dxa"/>
            <w:gridSpan w:val="4"/>
            <w:tcBorders>
              <w:top w:val="single" w:sz="6" w:space="0" w:color="auto"/>
              <w:left w:val="single" w:sz="24" w:space="0" w:color="auto"/>
              <w:right w:val="single" w:sz="24" w:space="0" w:color="auto"/>
            </w:tcBorders>
          </w:tcPr>
          <w:p w:rsidR="00343E6B" w:rsidRPr="003C4377" w:rsidRDefault="00343E6B" w:rsidP="004367B5">
            <w:pPr>
              <w:spacing w:before="120" w:after="120"/>
              <w:ind w:left="142" w:right="215"/>
              <w:rPr>
                <w:rFonts w:ascii="Calibri" w:hAnsi="Calibri"/>
                <w:u w:val="single"/>
              </w:rPr>
            </w:pPr>
            <w:r w:rsidRPr="003C4377">
              <w:rPr>
                <w:rFonts w:ascii="Calibri" w:hAnsi="Calibri"/>
                <w:u w:val="single"/>
              </w:rPr>
              <w:t>Podepsaní zmocněnci potvrzují v souladu se Smlouvou o dílo tuto změnu rozsahu díla:</w:t>
            </w:r>
          </w:p>
          <w:p w:rsidR="004367B5" w:rsidRPr="00E52C3E" w:rsidRDefault="004367B5" w:rsidP="004367B5">
            <w:pPr>
              <w:spacing w:after="120" w:line="280" w:lineRule="atLeast"/>
              <w:ind w:left="1895" w:right="119" w:hanging="1753"/>
              <w:jc w:val="both"/>
              <w:rPr>
                <w:rFonts w:ascii="Calibri" w:hAnsi="Calibri" w:cs="Arial"/>
                <w:b/>
                <w:bCs/>
              </w:rPr>
            </w:pPr>
            <w:r w:rsidRPr="000D7E15">
              <w:rPr>
                <w:rStyle w:val="Siln"/>
                <w:rFonts w:ascii="Calibri" w:hAnsi="Calibri" w:cs="Arial"/>
                <w:bCs/>
              </w:rPr>
              <w:t>Předmět změny:</w:t>
            </w:r>
            <w:r>
              <w:rPr>
                <w:rStyle w:val="Siln"/>
                <w:rFonts w:ascii="Calibri" w:hAnsi="Calibri" w:cs="Arial"/>
                <w:bCs/>
              </w:rPr>
              <w:t xml:space="preserve"> Zrušení </w:t>
            </w:r>
            <w:r w:rsidRPr="00E52C3E">
              <w:rPr>
                <w:rStyle w:val="Siln"/>
                <w:rFonts w:ascii="Calibri" w:hAnsi="Calibri" w:cs="Arial"/>
                <w:bCs/>
              </w:rPr>
              <w:t>dodávk</w:t>
            </w:r>
            <w:r>
              <w:rPr>
                <w:rStyle w:val="Siln"/>
                <w:rFonts w:ascii="Calibri" w:hAnsi="Calibri" w:cs="Arial"/>
                <w:bCs/>
              </w:rPr>
              <w:t>y</w:t>
            </w:r>
            <w:r w:rsidRPr="00E52C3E">
              <w:rPr>
                <w:rStyle w:val="Siln"/>
                <w:rFonts w:ascii="Calibri" w:hAnsi="Calibri" w:cs="Arial"/>
                <w:bCs/>
              </w:rPr>
              <w:t xml:space="preserve"> a montáž</w:t>
            </w:r>
            <w:r>
              <w:rPr>
                <w:rStyle w:val="Siln"/>
                <w:rFonts w:ascii="Calibri" w:hAnsi="Calibri" w:cs="Arial"/>
                <w:bCs/>
              </w:rPr>
              <w:t>e</w:t>
            </w:r>
            <w:r w:rsidRPr="00E52C3E">
              <w:rPr>
                <w:rStyle w:val="Siln"/>
                <w:rFonts w:ascii="Calibri" w:hAnsi="Calibri" w:cs="Arial"/>
                <w:bCs/>
              </w:rPr>
              <w:t xml:space="preserve"> </w:t>
            </w:r>
            <w:r>
              <w:rPr>
                <w:rStyle w:val="Siln"/>
                <w:rFonts w:ascii="Calibri" w:hAnsi="Calibri" w:cs="Arial"/>
                <w:bCs/>
              </w:rPr>
              <w:t>skleněného zábradlí u francouzského okna denních místností ve II. a III. NP (méněpráce) a doplnění bezpečnostní skla a omezovače otevírání tamtéž (vícepráce)</w:t>
            </w:r>
          </w:p>
          <w:p w:rsidR="004367B5" w:rsidRPr="0099650C" w:rsidRDefault="004367B5" w:rsidP="004367B5">
            <w:pPr>
              <w:spacing w:line="280" w:lineRule="atLeast"/>
              <w:ind w:left="143" w:right="119"/>
              <w:jc w:val="both"/>
              <w:rPr>
                <w:rFonts w:ascii="Calibri" w:hAnsi="Calibri"/>
              </w:rPr>
            </w:pPr>
            <w:r w:rsidRPr="000D7E15">
              <w:rPr>
                <w:rFonts w:ascii="Calibri" w:hAnsi="Calibri" w:cs="Arial"/>
                <w:b/>
              </w:rPr>
              <w:t>Popis a zdůvodnění změny</w:t>
            </w:r>
            <w:r w:rsidR="00DC38CF">
              <w:rPr>
                <w:rFonts w:ascii="Calibri" w:hAnsi="Calibri" w:cs="Arial"/>
                <w:b/>
              </w:rPr>
              <w:t>:</w:t>
            </w:r>
            <w:r w:rsidR="00DC38CF" w:rsidRPr="00E67E62">
              <w:rPr>
                <w:rFonts w:ascii="Calibri" w:hAnsi="Calibri"/>
              </w:rPr>
              <w:t xml:space="preserve"> Investor </w:t>
            </w:r>
            <w:r w:rsidR="00DC38CF">
              <w:rPr>
                <w:rFonts w:ascii="Calibri" w:hAnsi="Calibri"/>
              </w:rPr>
              <w:t xml:space="preserve">a zhotovitel museli společně reagovat </w:t>
            </w:r>
            <w:r>
              <w:rPr>
                <w:rFonts w:ascii="Calibri" w:hAnsi="Calibri"/>
              </w:rPr>
              <w:t xml:space="preserve">nemožnost zakotvit projektované skleněné zábradlí do rámu francouzského okna v obývacích prostorách č. 205 a 305  </w:t>
            </w:r>
            <w:r w:rsidRPr="00E67E62">
              <w:rPr>
                <w:rFonts w:ascii="Calibri" w:hAnsi="Calibri"/>
              </w:rPr>
              <w:t>ve II. NP a III. NP</w:t>
            </w:r>
            <w:r>
              <w:rPr>
                <w:rFonts w:ascii="Calibri" w:hAnsi="Calibri"/>
              </w:rPr>
              <w:t xml:space="preserve">, a to z důvodu, že dodavatel oken toto řešení vyloučil s tím, že je technicky nevhodné a pokud by bylo provedeno, zanikla by záruka na předmětná okna včetně rámu. </w:t>
            </w:r>
            <w:r w:rsidR="00713054">
              <w:rPr>
                <w:rFonts w:ascii="Calibri" w:hAnsi="Calibri"/>
              </w:rPr>
              <w:t xml:space="preserve">Proto </w:t>
            </w:r>
            <w:r>
              <w:rPr>
                <w:rFonts w:ascii="Calibri" w:hAnsi="Calibri"/>
              </w:rPr>
              <w:t xml:space="preserve">se investor </w:t>
            </w:r>
            <w:r w:rsidRPr="00E67E62">
              <w:rPr>
                <w:rFonts w:ascii="Calibri" w:hAnsi="Calibri"/>
              </w:rPr>
              <w:t xml:space="preserve">po konzultaci s projektantem </w:t>
            </w:r>
            <w:r>
              <w:rPr>
                <w:rFonts w:ascii="Calibri" w:hAnsi="Calibri"/>
              </w:rPr>
              <w:t xml:space="preserve">a architektem </w:t>
            </w:r>
            <w:r w:rsidRPr="00E67E62">
              <w:rPr>
                <w:rFonts w:ascii="Calibri" w:hAnsi="Calibri"/>
              </w:rPr>
              <w:t xml:space="preserve">rozhodl </w:t>
            </w:r>
            <w:r>
              <w:rPr>
                <w:rFonts w:ascii="Calibri" w:hAnsi="Calibri"/>
              </w:rPr>
              <w:t>zrušit dodávku a montáž projektovaného zábradlí z bezpečnostního skla a namísto toho vybavit předmětná francouzská</w:t>
            </w:r>
            <w:r w:rsidRPr="00E67E62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okna omezovačem otevírání a bezpečnostním sklem.</w:t>
            </w:r>
            <w:r w:rsidRPr="000D7E15">
              <w:rPr>
                <w:rFonts w:ascii="Calibri" w:hAnsi="Calibri"/>
                <w:color w:val="FF0000"/>
              </w:rPr>
              <w:t xml:space="preserve">       </w:t>
            </w:r>
          </w:p>
          <w:p w:rsidR="00343E6B" w:rsidRPr="000D7E15" w:rsidRDefault="00343E6B" w:rsidP="003C4377">
            <w:pPr>
              <w:jc w:val="both"/>
              <w:rPr>
                <w:rFonts w:ascii="Calibri" w:hAnsi="Calibri"/>
              </w:rPr>
            </w:pPr>
          </w:p>
        </w:tc>
      </w:tr>
      <w:tr w:rsidR="00343E6B" w:rsidRPr="000D7E15">
        <w:tc>
          <w:tcPr>
            <w:tcW w:w="4562" w:type="dxa"/>
            <w:gridSpan w:val="2"/>
            <w:tcBorders>
              <w:top w:val="single" w:sz="6" w:space="0" w:color="auto"/>
              <w:left w:val="single" w:sz="24" w:space="0" w:color="auto"/>
              <w:bottom w:val="nil"/>
              <w:right w:val="nil"/>
            </w:tcBorders>
          </w:tcPr>
          <w:p w:rsidR="00343E6B" w:rsidRPr="000D7E15" w:rsidRDefault="00343E6B" w:rsidP="00343E6B">
            <w:pPr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>Počet připojených listů specifikací:</w:t>
            </w:r>
            <w:r w:rsidR="008B0C61">
              <w:rPr>
                <w:rFonts w:ascii="Calibri" w:hAnsi="Calibri"/>
              </w:rPr>
              <w:t xml:space="preserve">     </w:t>
            </w:r>
            <w:r w:rsidR="008B0C61" w:rsidRPr="008B0C61">
              <w:rPr>
                <w:rFonts w:ascii="Calibri" w:hAnsi="Calibri"/>
                <w:b/>
              </w:rPr>
              <w:t>1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343E6B" w:rsidRPr="000D7E15" w:rsidRDefault="00343E6B" w:rsidP="00343E6B">
            <w:pPr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>Počet připojených výkresů:</w:t>
            </w:r>
          </w:p>
        </w:tc>
      </w:tr>
      <w:tr w:rsidR="00DF7879" w:rsidRPr="000D7E15">
        <w:trPr>
          <w:trHeight w:val="1037"/>
        </w:trPr>
        <w:tc>
          <w:tcPr>
            <w:tcW w:w="4562" w:type="dxa"/>
            <w:gridSpan w:val="2"/>
            <w:tcBorders>
              <w:top w:val="single" w:sz="6" w:space="0" w:color="auto"/>
              <w:left w:val="single" w:sz="24" w:space="0" w:color="auto"/>
              <w:bottom w:val="nil"/>
              <w:right w:val="nil"/>
            </w:tcBorders>
          </w:tcPr>
          <w:p w:rsidR="00DF7879" w:rsidRPr="000D7E15" w:rsidRDefault="00DF7879" w:rsidP="00DF7879">
            <w:pPr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>Cena méněprací bez DPH:</w:t>
            </w:r>
          </w:p>
          <w:p w:rsidR="00DF7879" w:rsidRPr="000D7E15" w:rsidRDefault="00DF7879" w:rsidP="00DF7879">
            <w:pPr>
              <w:rPr>
                <w:rFonts w:ascii="Calibri" w:hAnsi="Calibri"/>
              </w:rPr>
            </w:pPr>
          </w:p>
          <w:p w:rsidR="00DF7879" w:rsidRPr="000D7E15" w:rsidRDefault="00BF560B" w:rsidP="004367B5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</w:t>
            </w:r>
            <w:r w:rsidR="00A003FA">
              <w:rPr>
                <w:rFonts w:ascii="Calibri" w:hAnsi="Calibri"/>
                <w:b/>
              </w:rPr>
              <w:t xml:space="preserve">   </w:t>
            </w:r>
            <w:r w:rsidR="00DA0C20">
              <w:rPr>
                <w:rFonts w:ascii="Calibri" w:hAnsi="Calibri"/>
                <w:b/>
              </w:rPr>
              <w:t>-</w:t>
            </w:r>
            <w:r w:rsidR="00AE0A26">
              <w:rPr>
                <w:rFonts w:ascii="Calibri" w:hAnsi="Calibri"/>
                <w:b/>
              </w:rPr>
              <w:t>46.</w:t>
            </w:r>
            <w:r w:rsidR="004367B5">
              <w:rPr>
                <w:rFonts w:ascii="Calibri" w:hAnsi="Calibri"/>
                <w:b/>
              </w:rPr>
              <w:t>5</w:t>
            </w:r>
            <w:r w:rsidR="00AE0A26">
              <w:rPr>
                <w:rFonts w:ascii="Calibri" w:hAnsi="Calibri"/>
                <w:b/>
              </w:rPr>
              <w:t>00</w:t>
            </w:r>
            <w:r w:rsidR="00DF7879" w:rsidRPr="000D7E15">
              <w:rPr>
                <w:rFonts w:ascii="Calibri" w:hAnsi="Calibri"/>
                <w:b/>
              </w:rPr>
              <w:t>,</w:t>
            </w:r>
            <w:r w:rsidR="00A003FA">
              <w:rPr>
                <w:rFonts w:ascii="Calibri" w:hAnsi="Calibri"/>
                <w:b/>
              </w:rPr>
              <w:t>00</w:t>
            </w:r>
            <w:r w:rsidR="00DF7879" w:rsidRPr="000D7E15">
              <w:rPr>
                <w:rFonts w:ascii="Calibri" w:hAnsi="Calibri"/>
                <w:b/>
              </w:rPr>
              <w:t xml:space="preserve"> Kč</w:t>
            </w:r>
            <w:bookmarkStart w:id="0" w:name="_GoBack"/>
            <w:bookmarkEnd w:id="0"/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DF7879" w:rsidRPr="000D7E15" w:rsidRDefault="00DF7879" w:rsidP="00DF7879">
            <w:pPr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>Cena víceprací bez DPH:</w:t>
            </w:r>
          </w:p>
          <w:p w:rsidR="00DF7879" w:rsidRPr="000D7E15" w:rsidRDefault="00DF7879" w:rsidP="00DF7879">
            <w:pPr>
              <w:rPr>
                <w:rFonts w:ascii="Calibri" w:hAnsi="Calibri"/>
              </w:rPr>
            </w:pPr>
          </w:p>
          <w:p w:rsidR="00DF7879" w:rsidRPr="000D7E15" w:rsidRDefault="00BF560B" w:rsidP="00B805A2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                         </w:t>
            </w:r>
            <w:r w:rsidR="004367B5">
              <w:rPr>
                <w:rFonts w:ascii="Calibri" w:hAnsi="Calibri"/>
                <w:b/>
              </w:rPr>
              <w:t>36.835</w:t>
            </w:r>
            <w:r w:rsidR="00DF7879" w:rsidRPr="000D7E15">
              <w:rPr>
                <w:rFonts w:ascii="Calibri" w:hAnsi="Calibri"/>
                <w:b/>
              </w:rPr>
              <w:t>,</w:t>
            </w:r>
            <w:r>
              <w:rPr>
                <w:rFonts w:ascii="Calibri" w:hAnsi="Calibri"/>
                <w:b/>
              </w:rPr>
              <w:t>00</w:t>
            </w:r>
            <w:r w:rsidR="00DF7879" w:rsidRPr="000D7E15">
              <w:rPr>
                <w:rFonts w:ascii="Calibri" w:hAnsi="Calibri"/>
                <w:b/>
              </w:rPr>
              <w:t xml:space="preserve"> Kč</w:t>
            </w:r>
          </w:p>
        </w:tc>
      </w:tr>
      <w:tr w:rsidR="00DF7879" w:rsidRPr="000D7E15" w:rsidTr="004367B5">
        <w:trPr>
          <w:trHeight w:val="964"/>
        </w:trPr>
        <w:tc>
          <w:tcPr>
            <w:tcW w:w="4562" w:type="dxa"/>
            <w:gridSpan w:val="2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nil"/>
            </w:tcBorders>
          </w:tcPr>
          <w:p w:rsidR="00DF7879" w:rsidRDefault="00DF7879" w:rsidP="00DF7879">
            <w:pPr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 xml:space="preserve">Výsledná cena změny bez DPH: </w:t>
            </w:r>
          </w:p>
          <w:p w:rsidR="00DF7879" w:rsidRDefault="00DF7879" w:rsidP="00DF7879">
            <w:pPr>
              <w:rPr>
                <w:rFonts w:ascii="Calibri" w:hAnsi="Calibri"/>
              </w:rPr>
            </w:pPr>
          </w:p>
          <w:p w:rsidR="00DF7879" w:rsidRPr="00AE0A26" w:rsidRDefault="00DF7879" w:rsidP="004367B5">
            <w:pPr>
              <w:spacing w:after="120"/>
              <w:rPr>
                <w:rFonts w:ascii="Calibri" w:hAnsi="Calibri"/>
                <w:b/>
              </w:rPr>
            </w:pPr>
            <w:r w:rsidRPr="00AE0A26">
              <w:rPr>
                <w:rFonts w:ascii="Calibri" w:hAnsi="Calibri"/>
                <w:b/>
              </w:rPr>
              <w:t xml:space="preserve">                                </w:t>
            </w:r>
            <w:r w:rsidR="00B805A2">
              <w:rPr>
                <w:rFonts w:ascii="Calibri" w:hAnsi="Calibri"/>
                <w:b/>
              </w:rPr>
              <w:t>-</w:t>
            </w:r>
            <w:r w:rsidR="004367B5">
              <w:rPr>
                <w:rFonts w:ascii="Calibri" w:hAnsi="Calibri"/>
                <w:b/>
              </w:rPr>
              <w:t>9</w:t>
            </w:r>
            <w:r w:rsidR="00AE0A26" w:rsidRPr="00AE0A26">
              <w:rPr>
                <w:rFonts w:ascii="Calibri" w:hAnsi="Calibri"/>
                <w:b/>
              </w:rPr>
              <w:t>.</w:t>
            </w:r>
            <w:r w:rsidR="004367B5">
              <w:rPr>
                <w:rFonts w:ascii="Calibri" w:hAnsi="Calibri"/>
                <w:b/>
              </w:rPr>
              <w:t>665</w:t>
            </w:r>
            <w:r w:rsidRPr="00AE0A26">
              <w:rPr>
                <w:rFonts w:ascii="Calibri" w:hAnsi="Calibri"/>
                <w:b/>
              </w:rPr>
              <w:t>,</w:t>
            </w:r>
            <w:r w:rsidR="00A003FA">
              <w:rPr>
                <w:rFonts w:ascii="Calibri" w:hAnsi="Calibri"/>
                <w:b/>
              </w:rPr>
              <w:t>00</w:t>
            </w:r>
            <w:r w:rsidRPr="00AE0A26">
              <w:rPr>
                <w:rFonts w:ascii="Calibri" w:hAnsi="Calibri"/>
                <w:b/>
              </w:rPr>
              <w:t xml:space="preserve"> Kč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DF7879" w:rsidRDefault="00DF7879" w:rsidP="00DF787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Výsledná cena změny včetně 15% DPH</w:t>
            </w:r>
            <w:r w:rsidRPr="000D7E15">
              <w:rPr>
                <w:rFonts w:ascii="Calibri" w:hAnsi="Calibri"/>
              </w:rPr>
              <w:t>:</w:t>
            </w:r>
          </w:p>
          <w:p w:rsidR="00DF7879" w:rsidRDefault="00DF7879" w:rsidP="00DF7879">
            <w:pPr>
              <w:rPr>
                <w:rFonts w:ascii="Calibri" w:hAnsi="Calibri"/>
              </w:rPr>
            </w:pPr>
          </w:p>
          <w:p w:rsidR="00DF7879" w:rsidRPr="004367B5" w:rsidRDefault="00BF560B" w:rsidP="00B805A2">
            <w:pPr>
              <w:spacing w:after="12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                          </w:t>
            </w:r>
            <w:r w:rsidR="00B805A2">
              <w:rPr>
                <w:rFonts w:ascii="Calibri" w:hAnsi="Calibri"/>
                <w:b/>
              </w:rPr>
              <w:t>-11</w:t>
            </w:r>
            <w:r w:rsidR="00AE0A26">
              <w:rPr>
                <w:rFonts w:ascii="Calibri" w:hAnsi="Calibri"/>
                <w:b/>
              </w:rPr>
              <w:t>.</w:t>
            </w:r>
            <w:r w:rsidR="00B805A2">
              <w:rPr>
                <w:rFonts w:ascii="Calibri" w:hAnsi="Calibri"/>
                <w:b/>
              </w:rPr>
              <w:t>114</w:t>
            </w:r>
            <w:r w:rsidR="00DF7879" w:rsidRPr="00607F9E">
              <w:rPr>
                <w:rFonts w:ascii="Calibri" w:hAnsi="Calibri"/>
                <w:b/>
              </w:rPr>
              <w:t>,</w:t>
            </w:r>
            <w:r w:rsidR="00B805A2">
              <w:rPr>
                <w:rFonts w:ascii="Calibri" w:hAnsi="Calibri"/>
                <w:b/>
              </w:rPr>
              <w:t>75</w:t>
            </w:r>
            <w:r w:rsidR="00A003FA">
              <w:rPr>
                <w:rFonts w:ascii="Calibri" w:hAnsi="Calibri"/>
                <w:b/>
              </w:rPr>
              <w:t xml:space="preserve"> </w:t>
            </w:r>
            <w:r w:rsidR="00DF7879" w:rsidRPr="00607F9E">
              <w:rPr>
                <w:rFonts w:ascii="Calibri" w:hAnsi="Calibri"/>
                <w:b/>
              </w:rPr>
              <w:t>Kč</w:t>
            </w:r>
          </w:p>
        </w:tc>
      </w:tr>
      <w:tr w:rsidR="00343E6B" w:rsidRPr="000D7E15" w:rsidTr="004367B5">
        <w:trPr>
          <w:trHeight w:val="439"/>
        </w:trPr>
        <w:tc>
          <w:tcPr>
            <w:tcW w:w="4562" w:type="dxa"/>
            <w:gridSpan w:val="2"/>
            <w:tcBorders>
              <w:top w:val="single" w:sz="24" w:space="0" w:color="auto"/>
              <w:left w:val="single" w:sz="24" w:space="0" w:color="auto"/>
              <w:bottom w:val="nil"/>
              <w:right w:val="nil"/>
            </w:tcBorders>
          </w:tcPr>
          <w:p w:rsidR="00343E6B" w:rsidRPr="000D7E15" w:rsidRDefault="0075307E" w:rsidP="004367B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Nov</w:t>
            </w:r>
            <w:r w:rsidR="00DF7879">
              <w:rPr>
                <w:rFonts w:ascii="Calibri" w:hAnsi="Calibri"/>
              </w:rPr>
              <w:t>ě</w:t>
            </w:r>
            <w:r>
              <w:rPr>
                <w:rFonts w:ascii="Calibri" w:hAnsi="Calibri"/>
              </w:rPr>
              <w:t xml:space="preserve"> sjednaná </w:t>
            </w:r>
            <w:r w:rsidR="00343E6B" w:rsidRPr="000D7E15">
              <w:rPr>
                <w:rFonts w:ascii="Calibri" w:hAnsi="Calibri"/>
              </w:rPr>
              <w:t xml:space="preserve">cena </w:t>
            </w:r>
            <w:r>
              <w:rPr>
                <w:rFonts w:ascii="Calibri" w:hAnsi="Calibri"/>
              </w:rPr>
              <w:t xml:space="preserve">díla bez </w:t>
            </w:r>
            <w:r w:rsidR="00343E6B" w:rsidRPr="000D7E15">
              <w:rPr>
                <w:rFonts w:ascii="Calibri" w:hAnsi="Calibri"/>
              </w:rPr>
              <w:t xml:space="preserve">DPH: </w:t>
            </w:r>
          </w:p>
        </w:tc>
        <w:tc>
          <w:tcPr>
            <w:tcW w:w="5040" w:type="dxa"/>
            <w:gridSpan w:val="2"/>
            <w:tcBorders>
              <w:top w:val="single" w:sz="24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4367B5" w:rsidRPr="000D7E15" w:rsidRDefault="00343E6B" w:rsidP="004367B5">
            <w:pPr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 xml:space="preserve">Nově sjednaná </w:t>
            </w:r>
            <w:r>
              <w:rPr>
                <w:rFonts w:ascii="Calibri" w:hAnsi="Calibri"/>
              </w:rPr>
              <w:t>cena</w:t>
            </w:r>
            <w:r w:rsidRPr="000D7E15">
              <w:rPr>
                <w:rFonts w:ascii="Calibri" w:hAnsi="Calibri"/>
              </w:rPr>
              <w:t xml:space="preserve"> díla</w:t>
            </w:r>
            <w:r w:rsidR="0075307E">
              <w:rPr>
                <w:rFonts w:ascii="Calibri" w:hAnsi="Calibri"/>
              </w:rPr>
              <w:t xml:space="preserve"> včetně DPH</w:t>
            </w:r>
            <w:r w:rsidRPr="000D7E15">
              <w:rPr>
                <w:rFonts w:ascii="Calibri" w:hAnsi="Calibri"/>
              </w:rPr>
              <w:t>:</w:t>
            </w:r>
          </w:p>
        </w:tc>
      </w:tr>
      <w:tr w:rsidR="00343E6B" w:rsidRPr="000D7E15" w:rsidTr="004367B5">
        <w:trPr>
          <w:trHeight w:val="560"/>
        </w:trPr>
        <w:tc>
          <w:tcPr>
            <w:tcW w:w="4562" w:type="dxa"/>
            <w:gridSpan w:val="2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343E6B" w:rsidRPr="000D7E15" w:rsidRDefault="004367B5" w:rsidP="004367B5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                        </w:t>
            </w:r>
            <w:r w:rsidR="00B805A2">
              <w:t xml:space="preserve"> </w:t>
            </w:r>
            <w:r w:rsidR="00B805A2" w:rsidRPr="00B805A2">
              <w:rPr>
                <w:rFonts w:ascii="Calibri" w:hAnsi="Calibri"/>
                <w:b/>
              </w:rPr>
              <w:t>43</w:t>
            </w:r>
            <w:r w:rsidR="00B805A2">
              <w:rPr>
                <w:rFonts w:ascii="Calibri" w:hAnsi="Calibri"/>
                <w:b/>
              </w:rPr>
              <w:t>.</w:t>
            </w:r>
            <w:r w:rsidR="00B805A2" w:rsidRPr="00B805A2">
              <w:rPr>
                <w:rFonts w:ascii="Calibri" w:hAnsi="Calibri"/>
                <w:b/>
              </w:rPr>
              <w:t>381</w:t>
            </w:r>
            <w:r w:rsidR="00B805A2">
              <w:rPr>
                <w:rFonts w:ascii="Calibri" w:hAnsi="Calibri"/>
                <w:b/>
              </w:rPr>
              <w:t>.</w:t>
            </w:r>
            <w:r w:rsidR="00B805A2" w:rsidRPr="00B805A2">
              <w:rPr>
                <w:rFonts w:ascii="Calibri" w:hAnsi="Calibri"/>
                <w:b/>
              </w:rPr>
              <w:t>456</w:t>
            </w:r>
            <w:r w:rsidR="00343E6B" w:rsidRPr="000D7E15">
              <w:rPr>
                <w:rFonts w:ascii="Calibri" w:hAnsi="Calibri"/>
                <w:b/>
              </w:rPr>
              <w:t>,</w:t>
            </w:r>
            <w:r w:rsidR="00A003FA">
              <w:rPr>
                <w:rFonts w:ascii="Calibri" w:hAnsi="Calibri"/>
                <w:b/>
              </w:rPr>
              <w:t>00</w:t>
            </w:r>
            <w:r w:rsidR="00343E6B" w:rsidRPr="000D7E15">
              <w:rPr>
                <w:rFonts w:ascii="Calibri" w:hAnsi="Calibri"/>
                <w:b/>
              </w:rPr>
              <w:t xml:space="preserve"> Kč</w:t>
            </w:r>
          </w:p>
        </w:tc>
        <w:tc>
          <w:tcPr>
            <w:tcW w:w="5040" w:type="dxa"/>
            <w:gridSpan w:val="2"/>
            <w:tcBorders>
              <w:top w:val="nil"/>
              <w:left w:val="single" w:sz="6" w:space="0" w:color="auto"/>
              <w:bottom w:val="nil"/>
              <w:right w:val="single" w:sz="24" w:space="0" w:color="auto"/>
            </w:tcBorders>
          </w:tcPr>
          <w:p w:rsidR="00343E6B" w:rsidRPr="000D7E15" w:rsidRDefault="00196453" w:rsidP="004367B5">
            <w:pPr>
              <w:jc w:val="center"/>
              <w:rPr>
                <w:rFonts w:ascii="Calibri" w:hAnsi="Calibri"/>
              </w:rPr>
            </w:pPr>
            <w:r w:rsidRPr="00196453">
              <w:rPr>
                <w:rFonts w:ascii="Calibri" w:hAnsi="Calibri"/>
                <w:b/>
              </w:rPr>
              <w:t>49</w:t>
            </w:r>
            <w:r>
              <w:rPr>
                <w:rFonts w:ascii="Calibri" w:hAnsi="Calibri"/>
                <w:b/>
              </w:rPr>
              <w:t>.</w:t>
            </w:r>
            <w:r w:rsidRPr="00196453">
              <w:rPr>
                <w:rFonts w:ascii="Calibri" w:hAnsi="Calibri"/>
                <w:b/>
              </w:rPr>
              <w:t>928</w:t>
            </w:r>
            <w:r>
              <w:rPr>
                <w:rFonts w:ascii="Calibri" w:hAnsi="Calibri"/>
                <w:b/>
              </w:rPr>
              <w:t>.</w:t>
            </w:r>
            <w:r w:rsidRPr="00196453">
              <w:rPr>
                <w:rFonts w:ascii="Calibri" w:hAnsi="Calibri"/>
                <w:b/>
              </w:rPr>
              <w:t>942</w:t>
            </w:r>
            <w:r w:rsidR="00A003FA" w:rsidRPr="00A003FA">
              <w:rPr>
                <w:rFonts w:ascii="Calibri" w:hAnsi="Calibri"/>
                <w:b/>
              </w:rPr>
              <w:t>,</w:t>
            </w:r>
            <w:r w:rsidR="0075307E" w:rsidRPr="000D7E15">
              <w:rPr>
                <w:rFonts w:ascii="Calibri" w:hAnsi="Calibri"/>
                <w:b/>
              </w:rPr>
              <w:t>- Kč</w:t>
            </w:r>
          </w:p>
        </w:tc>
      </w:tr>
      <w:tr w:rsidR="00343E6B" w:rsidRPr="000D7E15" w:rsidTr="00DF7879">
        <w:tc>
          <w:tcPr>
            <w:tcW w:w="9602" w:type="dxa"/>
            <w:gridSpan w:val="4"/>
            <w:tcBorders>
              <w:top w:val="single" w:sz="2" w:space="0" w:color="auto"/>
              <w:left w:val="single" w:sz="24" w:space="0" w:color="auto"/>
              <w:bottom w:val="nil"/>
              <w:right w:val="single" w:sz="24" w:space="0" w:color="auto"/>
            </w:tcBorders>
          </w:tcPr>
          <w:p w:rsidR="00343E6B" w:rsidRPr="000D7E15" w:rsidRDefault="00343E6B" w:rsidP="006650D2">
            <w:pPr>
              <w:spacing w:before="120" w:after="120"/>
              <w:jc w:val="both"/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>Veškeré práce budou splňovat podmínky smlouvy o dílo a budou provedeny ve stejné úrovni co do jakosti materiálů, provedení apod. tak, jak požaduje nebo předpokládá Dokumentace zakázky pro celé dílo.</w:t>
            </w:r>
            <w:r>
              <w:rPr>
                <w:rFonts w:ascii="Calibri" w:hAnsi="Calibri"/>
              </w:rPr>
              <w:t xml:space="preserve"> Lhůta pro dokončení díla zůstává nezměněná.</w:t>
            </w:r>
          </w:p>
        </w:tc>
      </w:tr>
      <w:tr w:rsidR="00343E6B" w:rsidRPr="000D7E15">
        <w:tc>
          <w:tcPr>
            <w:tcW w:w="4562" w:type="dxa"/>
            <w:gridSpan w:val="2"/>
            <w:tcBorders>
              <w:top w:val="single" w:sz="6" w:space="0" w:color="auto"/>
              <w:left w:val="single" w:sz="24" w:space="0" w:color="auto"/>
              <w:bottom w:val="nil"/>
              <w:right w:val="nil"/>
            </w:tcBorders>
          </w:tcPr>
          <w:p w:rsidR="00343E6B" w:rsidRPr="000D7E15" w:rsidRDefault="00343E6B" w:rsidP="00343E6B">
            <w:pPr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 xml:space="preserve">Podpis </w:t>
            </w:r>
            <w:r>
              <w:rPr>
                <w:rFonts w:ascii="Calibri" w:hAnsi="Calibri"/>
              </w:rPr>
              <w:t>investora</w:t>
            </w:r>
            <w:r w:rsidRPr="000D7E15">
              <w:rPr>
                <w:rFonts w:ascii="Calibri" w:hAnsi="Calibri"/>
              </w:rPr>
              <w:t>: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343E6B" w:rsidRPr="000D7E15" w:rsidRDefault="00343E6B" w:rsidP="00343E6B">
            <w:pPr>
              <w:rPr>
                <w:rFonts w:ascii="Calibri" w:hAnsi="Calibri"/>
                <w:u w:val="single"/>
              </w:rPr>
            </w:pPr>
            <w:r w:rsidRPr="000D7E15">
              <w:rPr>
                <w:rFonts w:ascii="Calibri" w:hAnsi="Calibri"/>
              </w:rPr>
              <w:t xml:space="preserve">Podpis </w:t>
            </w:r>
            <w:r>
              <w:rPr>
                <w:rFonts w:ascii="Calibri" w:hAnsi="Calibri"/>
              </w:rPr>
              <w:t>Zhotovitele</w:t>
            </w:r>
            <w:r w:rsidRPr="000D7E15">
              <w:rPr>
                <w:rFonts w:ascii="Calibri" w:hAnsi="Calibri"/>
              </w:rPr>
              <w:t>:</w:t>
            </w:r>
          </w:p>
        </w:tc>
      </w:tr>
      <w:tr w:rsidR="00343E6B" w:rsidRPr="000D7E15">
        <w:tc>
          <w:tcPr>
            <w:tcW w:w="4562" w:type="dxa"/>
            <w:gridSpan w:val="2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343E6B" w:rsidRPr="000D7E15" w:rsidRDefault="00343E6B" w:rsidP="00343E6B">
            <w:pPr>
              <w:jc w:val="center"/>
              <w:rPr>
                <w:rFonts w:ascii="Calibri" w:hAnsi="Calibri"/>
                <w:u w:val="single"/>
              </w:rPr>
            </w:pPr>
          </w:p>
          <w:p w:rsidR="00D35DEF" w:rsidRDefault="00D35DEF" w:rsidP="00343E6B">
            <w:pPr>
              <w:jc w:val="center"/>
              <w:rPr>
                <w:rFonts w:ascii="Calibri" w:hAnsi="Calibri"/>
                <w:u w:val="single"/>
              </w:rPr>
            </w:pPr>
          </w:p>
          <w:p w:rsidR="006650D2" w:rsidRDefault="006650D2" w:rsidP="00DF7879">
            <w:pPr>
              <w:jc w:val="center"/>
              <w:rPr>
                <w:rFonts w:ascii="Calibri" w:hAnsi="Calibri"/>
                <w:u w:val="single"/>
              </w:rPr>
            </w:pPr>
          </w:p>
          <w:p w:rsidR="00343E6B" w:rsidRPr="00DF7879" w:rsidRDefault="00343E6B" w:rsidP="00DF7879">
            <w:pPr>
              <w:jc w:val="center"/>
              <w:rPr>
                <w:rFonts w:ascii="Calibri" w:hAnsi="Calibri"/>
              </w:rPr>
            </w:pPr>
            <w:r w:rsidRPr="000D7E15">
              <w:rPr>
                <w:rFonts w:ascii="Calibri" w:hAnsi="Calibri"/>
                <w:u w:val="single"/>
              </w:rPr>
              <w:t xml:space="preserve">                                              </w:t>
            </w:r>
          </w:p>
          <w:p w:rsidR="003C4377" w:rsidRDefault="003C4377" w:rsidP="00343E6B">
            <w:pPr>
              <w:jc w:val="center"/>
              <w:rPr>
                <w:rFonts w:ascii="Calibri" w:hAnsi="Calibri"/>
                <w:u w:val="single"/>
              </w:rPr>
            </w:pPr>
          </w:p>
          <w:p w:rsidR="00DD79A6" w:rsidRPr="000D7E15" w:rsidRDefault="00DD79A6" w:rsidP="00343E6B">
            <w:pPr>
              <w:jc w:val="center"/>
              <w:rPr>
                <w:rFonts w:ascii="Calibri" w:hAnsi="Calibri"/>
                <w:u w:val="single"/>
              </w:rPr>
            </w:pPr>
          </w:p>
        </w:tc>
        <w:tc>
          <w:tcPr>
            <w:tcW w:w="5040" w:type="dxa"/>
            <w:gridSpan w:val="2"/>
            <w:tcBorders>
              <w:top w:val="nil"/>
              <w:left w:val="single" w:sz="6" w:space="0" w:color="auto"/>
              <w:bottom w:val="nil"/>
              <w:right w:val="single" w:sz="24" w:space="0" w:color="auto"/>
            </w:tcBorders>
          </w:tcPr>
          <w:p w:rsidR="00343E6B" w:rsidRPr="000D7E15" w:rsidRDefault="00343E6B" w:rsidP="00343E6B">
            <w:pPr>
              <w:jc w:val="center"/>
              <w:rPr>
                <w:rFonts w:ascii="Calibri" w:hAnsi="Calibri"/>
                <w:u w:val="single"/>
              </w:rPr>
            </w:pPr>
          </w:p>
          <w:p w:rsidR="00343E6B" w:rsidRPr="000D7E15" w:rsidRDefault="00343E6B" w:rsidP="00343E6B">
            <w:pPr>
              <w:jc w:val="center"/>
              <w:rPr>
                <w:rFonts w:ascii="Calibri" w:hAnsi="Calibri"/>
              </w:rPr>
            </w:pPr>
            <w:r w:rsidRPr="000D7E15">
              <w:rPr>
                <w:rFonts w:ascii="Calibri" w:hAnsi="Calibri"/>
                <w:u w:val="single"/>
              </w:rPr>
              <w:t xml:space="preserve">                                              </w:t>
            </w:r>
          </w:p>
          <w:p w:rsidR="00343E6B" w:rsidRPr="000D7E15" w:rsidRDefault="00343E6B" w:rsidP="00343E6B">
            <w:pPr>
              <w:jc w:val="center"/>
              <w:rPr>
                <w:rFonts w:ascii="Calibri" w:hAnsi="Calibri"/>
              </w:rPr>
            </w:pPr>
          </w:p>
        </w:tc>
      </w:tr>
      <w:tr w:rsidR="00343E6B" w:rsidRPr="000D7E15">
        <w:tc>
          <w:tcPr>
            <w:tcW w:w="4562" w:type="dxa"/>
            <w:gridSpan w:val="2"/>
            <w:tcBorders>
              <w:top w:val="nil"/>
              <w:left w:val="single" w:sz="24" w:space="0" w:color="auto"/>
              <w:bottom w:val="single" w:sz="24" w:space="0" w:color="auto"/>
              <w:right w:val="nil"/>
            </w:tcBorders>
          </w:tcPr>
          <w:p w:rsidR="00343E6B" w:rsidRPr="000D7E15" w:rsidRDefault="00343E6B" w:rsidP="006650D2">
            <w:pPr>
              <w:spacing w:after="120"/>
              <w:jc w:val="center"/>
              <w:rPr>
                <w:rFonts w:ascii="Calibri" w:hAnsi="Calibri"/>
              </w:rPr>
            </w:pPr>
          </w:p>
          <w:p w:rsidR="00343E6B" w:rsidRPr="000D7E15" w:rsidRDefault="00343E6B" w:rsidP="006650D2">
            <w:pPr>
              <w:spacing w:after="120"/>
              <w:rPr>
                <w:rFonts w:ascii="Calibri" w:hAnsi="Calibri"/>
              </w:rPr>
            </w:pPr>
          </w:p>
          <w:p w:rsidR="00343E6B" w:rsidRPr="000D7E15" w:rsidRDefault="00343E6B" w:rsidP="006650D2">
            <w:pPr>
              <w:spacing w:after="120"/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 xml:space="preserve">Datum: </w:t>
            </w:r>
          </w:p>
        </w:tc>
        <w:tc>
          <w:tcPr>
            <w:tcW w:w="5040" w:type="dxa"/>
            <w:gridSpan w:val="2"/>
            <w:tcBorders>
              <w:top w:val="nil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343E6B" w:rsidRPr="000D7E15" w:rsidRDefault="00343E6B" w:rsidP="006650D2">
            <w:pPr>
              <w:spacing w:after="120"/>
              <w:jc w:val="center"/>
              <w:rPr>
                <w:rFonts w:ascii="Calibri" w:hAnsi="Calibri"/>
              </w:rPr>
            </w:pPr>
          </w:p>
          <w:p w:rsidR="00343E6B" w:rsidRPr="000D7E15" w:rsidRDefault="00343E6B" w:rsidP="006650D2">
            <w:pPr>
              <w:spacing w:after="120"/>
              <w:jc w:val="center"/>
              <w:rPr>
                <w:rFonts w:ascii="Calibri" w:hAnsi="Calibri"/>
              </w:rPr>
            </w:pPr>
          </w:p>
          <w:p w:rsidR="00343E6B" w:rsidRPr="000D7E15" w:rsidRDefault="00343E6B" w:rsidP="006650D2">
            <w:pPr>
              <w:spacing w:after="120"/>
              <w:rPr>
                <w:rFonts w:ascii="Calibri" w:hAnsi="Calibri"/>
              </w:rPr>
            </w:pPr>
            <w:r w:rsidRPr="000D7E15">
              <w:rPr>
                <w:rFonts w:ascii="Calibri" w:hAnsi="Calibri"/>
              </w:rPr>
              <w:t xml:space="preserve">Datum: </w:t>
            </w:r>
          </w:p>
        </w:tc>
      </w:tr>
    </w:tbl>
    <w:p w:rsidR="007F011F" w:rsidRPr="000D7E15" w:rsidRDefault="007F011F" w:rsidP="0059498C">
      <w:pPr>
        <w:rPr>
          <w:rFonts w:ascii="Calibri" w:hAnsi="Calibri"/>
        </w:rPr>
      </w:pPr>
    </w:p>
    <w:p w:rsidR="00F17234" w:rsidRPr="000D7E15" w:rsidRDefault="00F17234" w:rsidP="00F17234">
      <w:pPr>
        <w:ind w:right="-695"/>
        <w:rPr>
          <w:rFonts w:ascii="Calibri" w:hAnsi="Calibri"/>
          <w:b/>
          <w:bCs/>
          <w:u w:val="single"/>
        </w:rPr>
      </w:pPr>
    </w:p>
    <w:sectPr w:rsidR="00F17234" w:rsidRPr="000D7E15" w:rsidSect="00B47637">
      <w:headerReference w:type="default" r:id="rId7"/>
      <w:footerReference w:type="even" r:id="rId8"/>
      <w:footerReference w:type="default" r:id="rId9"/>
      <w:pgSz w:w="11905" w:h="16837"/>
      <w:pgMar w:top="1157" w:right="1440" w:bottom="1157" w:left="1440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826" w:rsidRDefault="00D43826">
      <w:r>
        <w:separator/>
      </w:r>
    </w:p>
  </w:endnote>
  <w:endnote w:type="continuationSeparator" w:id="0">
    <w:p w:rsidR="00D43826" w:rsidRDefault="00D43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7B9" w:rsidRDefault="008257B9" w:rsidP="000E4716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257B9" w:rsidRDefault="008257B9" w:rsidP="008257B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7B9" w:rsidRDefault="008257B9" w:rsidP="000E4716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B0C61">
      <w:rPr>
        <w:rStyle w:val="slostrnky"/>
        <w:noProof/>
      </w:rPr>
      <w:t>1</w:t>
    </w:r>
    <w:r>
      <w:rPr>
        <w:rStyle w:val="slostrnky"/>
      </w:rPr>
      <w:fldChar w:fldCharType="end"/>
    </w:r>
  </w:p>
  <w:p w:rsidR="008257B9" w:rsidRDefault="008257B9" w:rsidP="008257B9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826" w:rsidRDefault="00D43826">
      <w:r>
        <w:separator/>
      </w:r>
    </w:p>
  </w:footnote>
  <w:footnote w:type="continuationSeparator" w:id="0">
    <w:p w:rsidR="00D43826" w:rsidRDefault="00D438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98C" w:rsidRDefault="009154C7">
    <w:pPr>
      <w:pStyle w:val="Zhlav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-687070</wp:posOffset>
          </wp:positionV>
          <wp:extent cx="4561205" cy="690880"/>
          <wp:effectExtent l="0" t="0" r="0" b="0"/>
          <wp:wrapSquare wrapText="bothSides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1205" cy="69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96BEC"/>
    <w:multiLevelType w:val="singleLevel"/>
    <w:tmpl w:val="27D470D6"/>
    <w:lvl w:ilvl="0">
      <w:start w:val="1"/>
      <w:numFmt w:val="decimal"/>
      <w:lvlText w:val="%1)"/>
      <w:lvlJc w:val="left"/>
      <w:pPr>
        <w:tabs>
          <w:tab w:val="num" w:pos="435"/>
        </w:tabs>
        <w:ind w:left="435" w:hanging="375"/>
      </w:pPr>
      <w:rPr>
        <w:rFonts w:cs="Times New Roman" w:hint="default"/>
      </w:rPr>
    </w:lvl>
  </w:abstractNum>
  <w:abstractNum w:abstractNumId="1" w15:restartNumberingAfterBreak="0">
    <w:nsid w:val="20756CC0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 w15:restartNumberingAfterBreak="0">
    <w:nsid w:val="2C031E4E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 w15:restartNumberingAfterBreak="0">
    <w:nsid w:val="539A073B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5F4070D5"/>
    <w:multiLevelType w:val="hybridMultilevel"/>
    <w:tmpl w:val="534ACD6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D116EAE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7BC"/>
    <w:rsid w:val="000201C4"/>
    <w:rsid w:val="00025939"/>
    <w:rsid w:val="000458CF"/>
    <w:rsid w:val="000843A1"/>
    <w:rsid w:val="000946E1"/>
    <w:rsid w:val="000A35E0"/>
    <w:rsid w:val="000D0012"/>
    <w:rsid w:val="000D7E15"/>
    <w:rsid w:val="000E4716"/>
    <w:rsid w:val="000F0BD2"/>
    <w:rsid w:val="000F1DFE"/>
    <w:rsid w:val="0011736D"/>
    <w:rsid w:val="0014231A"/>
    <w:rsid w:val="00151800"/>
    <w:rsid w:val="00165EF1"/>
    <w:rsid w:val="00177690"/>
    <w:rsid w:val="00180969"/>
    <w:rsid w:val="0018764C"/>
    <w:rsid w:val="00196453"/>
    <w:rsid w:val="001A6432"/>
    <w:rsid w:val="001A71DA"/>
    <w:rsid w:val="001B28EF"/>
    <w:rsid w:val="001C0C46"/>
    <w:rsid w:val="001F17BC"/>
    <w:rsid w:val="001F4357"/>
    <w:rsid w:val="00201A44"/>
    <w:rsid w:val="00230C17"/>
    <w:rsid w:val="00283FA8"/>
    <w:rsid w:val="0029159D"/>
    <w:rsid w:val="002B6EEF"/>
    <w:rsid w:val="002E0AAE"/>
    <w:rsid w:val="002E2610"/>
    <w:rsid w:val="002F4529"/>
    <w:rsid w:val="002F4539"/>
    <w:rsid w:val="002F540D"/>
    <w:rsid w:val="00301DA5"/>
    <w:rsid w:val="00307EE9"/>
    <w:rsid w:val="003243A0"/>
    <w:rsid w:val="00325D00"/>
    <w:rsid w:val="00343E6B"/>
    <w:rsid w:val="00344249"/>
    <w:rsid w:val="0034446F"/>
    <w:rsid w:val="00346547"/>
    <w:rsid w:val="00360A88"/>
    <w:rsid w:val="003708A3"/>
    <w:rsid w:val="00394904"/>
    <w:rsid w:val="003A6554"/>
    <w:rsid w:val="003C4377"/>
    <w:rsid w:val="003D7399"/>
    <w:rsid w:val="004117A7"/>
    <w:rsid w:val="00416852"/>
    <w:rsid w:val="00422573"/>
    <w:rsid w:val="004361F9"/>
    <w:rsid w:val="004367B5"/>
    <w:rsid w:val="0044375D"/>
    <w:rsid w:val="004520F5"/>
    <w:rsid w:val="00462C49"/>
    <w:rsid w:val="0047139A"/>
    <w:rsid w:val="004F70A7"/>
    <w:rsid w:val="00500779"/>
    <w:rsid w:val="00526151"/>
    <w:rsid w:val="00534493"/>
    <w:rsid w:val="00576FF1"/>
    <w:rsid w:val="00580214"/>
    <w:rsid w:val="0059498C"/>
    <w:rsid w:val="005B2D49"/>
    <w:rsid w:val="005C4000"/>
    <w:rsid w:val="005D2288"/>
    <w:rsid w:val="006521FA"/>
    <w:rsid w:val="00660CA8"/>
    <w:rsid w:val="006635D2"/>
    <w:rsid w:val="006647BC"/>
    <w:rsid w:val="006650D2"/>
    <w:rsid w:val="00671BFC"/>
    <w:rsid w:val="006760DD"/>
    <w:rsid w:val="006864D2"/>
    <w:rsid w:val="006944A7"/>
    <w:rsid w:val="006A641F"/>
    <w:rsid w:val="006A741C"/>
    <w:rsid w:val="006C6775"/>
    <w:rsid w:val="006D3B14"/>
    <w:rsid w:val="006F0373"/>
    <w:rsid w:val="007065B8"/>
    <w:rsid w:val="00713054"/>
    <w:rsid w:val="00715B55"/>
    <w:rsid w:val="007175CE"/>
    <w:rsid w:val="00734378"/>
    <w:rsid w:val="0074225C"/>
    <w:rsid w:val="007451D9"/>
    <w:rsid w:val="00747BB0"/>
    <w:rsid w:val="0075307E"/>
    <w:rsid w:val="00774431"/>
    <w:rsid w:val="00780380"/>
    <w:rsid w:val="007917A3"/>
    <w:rsid w:val="007A2763"/>
    <w:rsid w:val="007A3922"/>
    <w:rsid w:val="007A6188"/>
    <w:rsid w:val="007C33BC"/>
    <w:rsid w:val="007D2CDE"/>
    <w:rsid w:val="007F011F"/>
    <w:rsid w:val="008257B9"/>
    <w:rsid w:val="00826385"/>
    <w:rsid w:val="00867BA3"/>
    <w:rsid w:val="0087010A"/>
    <w:rsid w:val="008758ED"/>
    <w:rsid w:val="00890715"/>
    <w:rsid w:val="008B0C61"/>
    <w:rsid w:val="008B6751"/>
    <w:rsid w:val="008E7955"/>
    <w:rsid w:val="008F14BB"/>
    <w:rsid w:val="008F4226"/>
    <w:rsid w:val="008F447D"/>
    <w:rsid w:val="0090002E"/>
    <w:rsid w:val="009105F5"/>
    <w:rsid w:val="00914117"/>
    <w:rsid w:val="00914D17"/>
    <w:rsid w:val="009154C7"/>
    <w:rsid w:val="00943518"/>
    <w:rsid w:val="00943B21"/>
    <w:rsid w:val="009459D1"/>
    <w:rsid w:val="009476CC"/>
    <w:rsid w:val="00992B23"/>
    <w:rsid w:val="00995F50"/>
    <w:rsid w:val="0099650C"/>
    <w:rsid w:val="009B1807"/>
    <w:rsid w:val="009D0EA6"/>
    <w:rsid w:val="009E62E6"/>
    <w:rsid w:val="00A003FA"/>
    <w:rsid w:val="00A02084"/>
    <w:rsid w:val="00A13796"/>
    <w:rsid w:val="00A14CB5"/>
    <w:rsid w:val="00A20FEA"/>
    <w:rsid w:val="00A34666"/>
    <w:rsid w:val="00A36AD4"/>
    <w:rsid w:val="00A377BD"/>
    <w:rsid w:val="00A77D78"/>
    <w:rsid w:val="00AA0D0F"/>
    <w:rsid w:val="00AB6D21"/>
    <w:rsid w:val="00AC2406"/>
    <w:rsid w:val="00AD6A5C"/>
    <w:rsid w:val="00AE0A26"/>
    <w:rsid w:val="00AE7D76"/>
    <w:rsid w:val="00AF1512"/>
    <w:rsid w:val="00B02CDF"/>
    <w:rsid w:val="00B05767"/>
    <w:rsid w:val="00B47637"/>
    <w:rsid w:val="00B57352"/>
    <w:rsid w:val="00B628C5"/>
    <w:rsid w:val="00B6607F"/>
    <w:rsid w:val="00B72CD0"/>
    <w:rsid w:val="00B80444"/>
    <w:rsid w:val="00B805A2"/>
    <w:rsid w:val="00B91C8F"/>
    <w:rsid w:val="00B92F07"/>
    <w:rsid w:val="00BA267F"/>
    <w:rsid w:val="00BA448A"/>
    <w:rsid w:val="00BE06B4"/>
    <w:rsid w:val="00BF560B"/>
    <w:rsid w:val="00C2271F"/>
    <w:rsid w:val="00C23EDE"/>
    <w:rsid w:val="00C3143E"/>
    <w:rsid w:val="00C418F8"/>
    <w:rsid w:val="00C5424D"/>
    <w:rsid w:val="00C56657"/>
    <w:rsid w:val="00C648F3"/>
    <w:rsid w:val="00CA030E"/>
    <w:rsid w:val="00CA6AA1"/>
    <w:rsid w:val="00CB5B05"/>
    <w:rsid w:val="00CF031A"/>
    <w:rsid w:val="00D02437"/>
    <w:rsid w:val="00D143AD"/>
    <w:rsid w:val="00D164E8"/>
    <w:rsid w:val="00D27379"/>
    <w:rsid w:val="00D27F4D"/>
    <w:rsid w:val="00D33670"/>
    <w:rsid w:val="00D35DEF"/>
    <w:rsid w:val="00D43826"/>
    <w:rsid w:val="00D60E86"/>
    <w:rsid w:val="00D6453D"/>
    <w:rsid w:val="00DA0C20"/>
    <w:rsid w:val="00DB36C4"/>
    <w:rsid w:val="00DB3EA6"/>
    <w:rsid w:val="00DC2FDC"/>
    <w:rsid w:val="00DC38CF"/>
    <w:rsid w:val="00DD12ED"/>
    <w:rsid w:val="00DD2C5B"/>
    <w:rsid w:val="00DD406E"/>
    <w:rsid w:val="00DD79A6"/>
    <w:rsid w:val="00DE27EB"/>
    <w:rsid w:val="00DE7831"/>
    <w:rsid w:val="00DF7879"/>
    <w:rsid w:val="00E0774C"/>
    <w:rsid w:val="00E129D3"/>
    <w:rsid w:val="00E2341A"/>
    <w:rsid w:val="00E319D4"/>
    <w:rsid w:val="00E52C3E"/>
    <w:rsid w:val="00E5605B"/>
    <w:rsid w:val="00E57030"/>
    <w:rsid w:val="00E67E62"/>
    <w:rsid w:val="00E817C7"/>
    <w:rsid w:val="00E81E7B"/>
    <w:rsid w:val="00E8553D"/>
    <w:rsid w:val="00E856C3"/>
    <w:rsid w:val="00EA335F"/>
    <w:rsid w:val="00EB120A"/>
    <w:rsid w:val="00EC11D6"/>
    <w:rsid w:val="00EE0322"/>
    <w:rsid w:val="00EF42FE"/>
    <w:rsid w:val="00EF627B"/>
    <w:rsid w:val="00F17234"/>
    <w:rsid w:val="00F2514F"/>
    <w:rsid w:val="00F25230"/>
    <w:rsid w:val="00F27C44"/>
    <w:rsid w:val="00F401E9"/>
    <w:rsid w:val="00F404CF"/>
    <w:rsid w:val="00F416D1"/>
    <w:rsid w:val="00F41ADC"/>
    <w:rsid w:val="00F71A36"/>
    <w:rsid w:val="00F81D72"/>
    <w:rsid w:val="00F872FD"/>
    <w:rsid w:val="00FA2CFD"/>
    <w:rsid w:val="00FC0CAD"/>
    <w:rsid w:val="00FF3E71"/>
    <w:rsid w:val="00FF6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1405317"/>
  <w14:defaultImageDpi w14:val="0"/>
  <w15:docId w15:val="{975ADFE2-5896-47A2-8308-5D70D9131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szCs w:val="20"/>
    </w:rPr>
  </w:style>
  <w:style w:type="paragraph" w:styleId="Nadpis2">
    <w:name w:val="heading 2"/>
    <w:basedOn w:val="Normln"/>
    <w:next w:val="Normln"/>
    <w:link w:val="Nadpis2Char"/>
    <w:uiPriority w:val="9"/>
    <w:qFormat/>
    <w:pPr>
      <w:keepNext/>
      <w:jc w:val="both"/>
      <w:outlineLvl w:val="1"/>
    </w:pPr>
    <w:rPr>
      <w:rFonts w:ascii="Arial" w:hAnsi="Arial"/>
      <w:u w:val="single"/>
    </w:rPr>
  </w:style>
  <w:style w:type="paragraph" w:styleId="Nadpis3">
    <w:name w:val="heading 3"/>
    <w:basedOn w:val="Normln"/>
    <w:next w:val="Normln"/>
    <w:link w:val="Nadpis3Char"/>
    <w:uiPriority w:val="9"/>
    <w:qFormat/>
    <w:pPr>
      <w:keepNext/>
      <w:outlineLvl w:val="2"/>
    </w:pPr>
    <w:rPr>
      <w:rFonts w:ascii="Arial" w:hAnsi="Arial"/>
      <w:b/>
      <w:color w:val="0000FF"/>
      <w:sz w:val="28"/>
    </w:rPr>
  </w:style>
  <w:style w:type="paragraph" w:styleId="Nadpis4">
    <w:name w:val="heading 4"/>
    <w:basedOn w:val="Normln"/>
    <w:next w:val="Normln"/>
    <w:link w:val="Nadpis4Char"/>
    <w:uiPriority w:val="9"/>
    <w:qFormat/>
    <w:pPr>
      <w:keepNext/>
      <w:framePr w:hSpace="141" w:wrap="notBeside" w:hAnchor="margin" w:y="484"/>
      <w:outlineLvl w:val="3"/>
    </w:pPr>
    <w:rPr>
      <w:rFonts w:ascii="Arial" w:hAnsi="Arial"/>
      <w:b/>
      <w:color w:val="0000FF"/>
      <w:sz w:val="28"/>
    </w:rPr>
  </w:style>
  <w:style w:type="paragraph" w:styleId="Nadpis5">
    <w:name w:val="heading 5"/>
    <w:basedOn w:val="Normln"/>
    <w:next w:val="Normln"/>
    <w:link w:val="Nadpis5Char"/>
    <w:uiPriority w:val="9"/>
    <w:qFormat/>
    <w:pPr>
      <w:keepNext/>
      <w:framePr w:hSpace="141" w:wrap="notBeside" w:hAnchor="margin" w:y="484"/>
      <w:ind w:right="-5265"/>
      <w:outlineLvl w:val="4"/>
    </w:pPr>
    <w:rPr>
      <w:rFonts w:ascii="Arial" w:hAnsi="Arial"/>
      <w:u w:val="single"/>
    </w:rPr>
  </w:style>
  <w:style w:type="paragraph" w:styleId="Nadpis6">
    <w:name w:val="heading 6"/>
    <w:basedOn w:val="Normln"/>
    <w:next w:val="Normln"/>
    <w:link w:val="Nadpis6Char"/>
    <w:uiPriority w:val="9"/>
    <w:qFormat/>
    <w:pPr>
      <w:keepNext/>
      <w:framePr w:hSpace="141" w:wrap="notBeside" w:hAnchor="margin" w:y="484"/>
      <w:outlineLvl w:val="5"/>
    </w:pPr>
    <w:rPr>
      <w:rFonts w:ascii="Arial" w:hAnsi="Arial"/>
      <w:u w:val="single"/>
    </w:rPr>
  </w:style>
  <w:style w:type="paragraph" w:styleId="Nadpis7">
    <w:name w:val="heading 7"/>
    <w:basedOn w:val="Normln"/>
    <w:next w:val="Normln"/>
    <w:link w:val="Nadpis7Char"/>
    <w:uiPriority w:val="9"/>
    <w:qFormat/>
    <w:pPr>
      <w:keepNext/>
      <w:jc w:val="both"/>
      <w:outlineLvl w:val="6"/>
    </w:pPr>
    <w:rPr>
      <w:rFonts w:ascii="Arial" w:hAnsi="Arial"/>
      <w:b/>
      <w:i/>
      <w:u w:val="single"/>
    </w:rPr>
  </w:style>
  <w:style w:type="paragraph" w:styleId="Nadpis8">
    <w:name w:val="heading 8"/>
    <w:basedOn w:val="Normln"/>
    <w:next w:val="Normln"/>
    <w:link w:val="Nadpis8Char"/>
    <w:uiPriority w:val="9"/>
    <w:qFormat/>
    <w:pPr>
      <w:keepNext/>
      <w:jc w:val="both"/>
      <w:outlineLvl w:val="7"/>
    </w:pPr>
    <w:rPr>
      <w:rFonts w:ascii="Arial" w:hAnsi="Arial"/>
      <w:b/>
      <w:u w:val="single"/>
    </w:rPr>
  </w:style>
  <w:style w:type="paragraph" w:styleId="Nadpis9">
    <w:name w:val="heading 9"/>
    <w:basedOn w:val="Normln"/>
    <w:next w:val="Normln"/>
    <w:link w:val="Nadpis9Char"/>
    <w:uiPriority w:val="9"/>
    <w:qFormat/>
    <w:pPr>
      <w:keepNext/>
      <w:framePr w:hSpace="141" w:wrap="notBeside" w:hAnchor="margin" w:y="484"/>
      <w:jc w:val="both"/>
      <w:outlineLvl w:val="8"/>
    </w:pPr>
    <w:rPr>
      <w:rFonts w:ascii="Arial" w:hAnsi="Arial"/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dpis7Char">
    <w:name w:val="Nadpis 7 Char"/>
    <w:link w:val="Nadpis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locked/>
    <w:rPr>
      <w:rFonts w:ascii="Calibri Light" w:eastAsia="Times New Roman" w:hAnsi="Calibri Light" w:cs="Times New Roman"/>
      <w:sz w:val="22"/>
      <w:szCs w:val="22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US"/>
    </w:rPr>
  </w:style>
  <w:style w:type="character" w:customStyle="1" w:styleId="ZpatChar">
    <w:name w:val="Zápatí Char"/>
    <w:link w:val="Zpat"/>
    <w:uiPriority w:val="99"/>
    <w:semiHidden/>
    <w:locked/>
    <w:rPr>
      <w:rFonts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pPr>
      <w:ind w:left="1018" w:hanging="1018"/>
      <w:jc w:val="both"/>
    </w:pPr>
    <w:rPr>
      <w:rFonts w:ascii="Arial" w:hAnsi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cs="Times New Roman"/>
      <w:sz w:val="24"/>
      <w:szCs w:val="24"/>
    </w:rPr>
  </w:style>
  <w:style w:type="paragraph" w:styleId="Zkladntext">
    <w:name w:val="Body Text"/>
    <w:basedOn w:val="Normln"/>
    <w:link w:val="ZkladntextChar"/>
    <w:uiPriority w:val="99"/>
    <w:rPr>
      <w:rFonts w:ascii="Arial" w:hAnsi="Arial"/>
      <w:u w:val="single"/>
    </w:rPr>
  </w:style>
  <w:style w:type="character" w:customStyle="1" w:styleId="ZkladntextChar">
    <w:name w:val="Základní text Char"/>
    <w:link w:val="Zkladntext"/>
    <w:uiPriority w:val="99"/>
    <w:semiHidden/>
    <w:locked/>
    <w:rPr>
      <w:rFonts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8B675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ascii="Segoe UI" w:hAnsi="Segoe UI" w:cs="Segoe UI"/>
      <w:sz w:val="18"/>
      <w:szCs w:val="18"/>
    </w:rPr>
  </w:style>
  <w:style w:type="character" w:styleId="Siln">
    <w:name w:val="Strong"/>
    <w:uiPriority w:val="22"/>
    <w:qFormat/>
    <w:rsid w:val="00344249"/>
    <w:rPr>
      <w:rFonts w:cs="Times New Roman"/>
      <w:b/>
    </w:rPr>
  </w:style>
  <w:style w:type="paragraph" w:styleId="Zhlav">
    <w:name w:val="header"/>
    <w:basedOn w:val="Normln"/>
    <w:link w:val="ZhlavChar"/>
    <w:uiPriority w:val="99"/>
    <w:rsid w:val="0034424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link w:val="Zhlav"/>
    <w:uiPriority w:val="99"/>
    <w:semiHidden/>
    <w:locked/>
    <w:rPr>
      <w:rFonts w:cs="Times New Roman"/>
      <w:sz w:val="24"/>
      <w:szCs w:val="24"/>
    </w:rPr>
  </w:style>
  <w:style w:type="character" w:styleId="slostrnky">
    <w:name w:val="page number"/>
    <w:uiPriority w:val="99"/>
    <w:rsid w:val="008257B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374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4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4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4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4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4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4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4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4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4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4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562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PROTOKOL ZMĚNY</vt:lpstr>
    </vt:vector>
  </TitlesOfParts>
  <Company>D.I.S., spol. s r.o.</Company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 ZMĚNY</dc:title>
  <dc:subject/>
  <dc:creator>Ing. Zuzana Štandlová</dc:creator>
  <cp:keywords/>
  <dc:description/>
  <cp:lastModifiedBy>Petr Hejl, DiS.</cp:lastModifiedBy>
  <cp:revision>13</cp:revision>
  <cp:lastPrinted>2010-10-06T11:28:00Z</cp:lastPrinted>
  <dcterms:created xsi:type="dcterms:W3CDTF">2019-07-12T10:15:00Z</dcterms:created>
  <dcterms:modified xsi:type="dcterms:W3CDTF">2019-07-31T16:45:00Z</dcterms:modified>
</cp:coreProperties>
</file>